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C36740" w:rsidP="00976D78">
            <w:r>
              <w:t>Zagospodarowanie przestrzeni publicznej na potrzeby rekreacyjne i kulturowe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C36740" w:rsidP="00976D78">
            <w:r>
              <w:t>Liczba zagospodarowanych miejsc przestrzeni publicznej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2165B" w:rsidP="00A60F44">
            <w:pPr>
              <w:jc w:val="center"/>
            </w:pPr>
            <w:r>
              <w:t>18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2165B" w:rsidP="00A60F44">
            <w:pPr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2165B" w:rsidP="00A60F44">
            <w:pPr>
              <w:jc w:val="center"/>
            </w:pPr>
            <w:r>
              <w:t>6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A2165B" w:rsidP="00A60F44">
            <w:pPr>
              <w:jc w:val="center"/>
            </w:pPr>
            <w:r>
              <w:t>6</w:t>
            </w:r>
            <w:bookmarkStart w:id="0" w:name="_GoBack"/>
            <w:bookmarkEnd w:id="0"/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1C710E"/>
    <w:rsid w:val="002426B3"/>
    <w:rsid w:val="004F3CE9"/>
    <w:rsid w:val="00692EAA"/>
    <w:rsid w:val="00735087"/>
    <w:rsid w:val="007C3CD6"/>
    <w:rsid w:val="008C0952"/>
    <w:rsid w:val="00976D78"/>
    <w:rsid w:val="00986F30"/>
    <w:rsid w:val="009E603F"/>
    <w:rsid w:val="00A2165B"/>
    <w:rsid w:val="00A60F44"/>
    <w:rsid w:val="00AC3972"/>
    <w:rsid w:val="00BA5CA0"/>
    <w:rsid w:val="00C36740"/>
    <w:rsid w:val="00E52C8A"/>
    <w:rsid w:val="00E7571E"/>
    <w:rsid w:val="00EC482D"/>
    <w:rsid w:val="00F2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6</cp:revision>
  <dcterms:created xsi:type="dcterms:W3CDTF">2018-06-12T11:53:00Z</dcterms:created>
  <dcterms:modified xsi:type="dcterms:W3CDTF">2020-05-25T08:23:00Z</dcterms:modified>
</cp:coreProperties>
</file>