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51"/>
        <w:tblW w:w="16068" w:type="dxa"/>
        <w:tblLayout w:type="fixed"/>
        <w:tblLook w:val="04A0" w:firstRow="1" w:lastRow="0" w:firstColumn="1" w:lastColumn="0" w:noHBand="0" w:noVBand="1"/>
      </w:tblPr>
      <w:tblGrid>
        <w:gridCol w:w="1131"/>
        <w:gridCol w:w="2096"/>
        <w:gridCol w:w="1702"/>
        <w:gridCol w:w="1416"/>
        <w:gridCol w:w="1950"/>
        <w:gridCol w:w="2362"/>
        <w:gridCol w:w="1926"/>
        <w:gridCol w:w="1559"/>
        <w:gridCol w:w="1926"/>
      </w:tblGrid>
      <w:tr w:rsidR="006155C6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</w:tr>
      <w:tr w:rsidR="008B5F4F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2522D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TERMIN REALIZACJI</w:t>
            </w:r>
          </w:p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ZAKŁADANY WSKAŹNIK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BUDŻET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ŚRODKI/NARZĘDZIA KOMUNIKACJI/PRZEKAZU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PLANOWANE EFEKTY DZIAŁAŃ KOMUNIKACYJNYCH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161471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 xml:space="preserve">ADEKWATNOŚCI DZIAŁAŃ KOMUNIKACYJNYCH </w:t>
            </w:r>
            <w:r w:rsidR="00161471" w:rsidRPr="00577487">
              <w:rPr>
                <w:b/>
                <w:sz w:val="20"/>
                <w:szCs w:val="20"/>
              </w:rPr>
              <w:t xml:space="preserve">I ŚRODKÓW PRZEKAZU </w:t>
            </w:r>
            <w:r w:rsidRPr="00577487">
              <w:rPr>
                <w:b/>
                <w:sz w:val="20"/>
                <w:szCs w:val="20"/>
              </w:rPr>
              <w:t xml:space="preserve">DO </w:t>
            </w:r>
            <w:r w:rsidR="00161471" w:rsidRPr="00577487">
              <w:rPr>
                <w:b/>
                <w:sz w:val="20"/>
                <w:szCs w:val="20"/>
              </w:rPr>
              <w:t xml:space="preserve">CELÓW I </w:t>
            </w:r>
            <w:r w:rsidRPr="00577487">
              <w:rPr>
                <w:b/>
                <w:sz w:val="20"/>
                <w:szCs w:val="20"/>
              </w:rPr>
              <w:t>WSKAŹNIKÓW REALIZACJI TYCH DZIAŁAŃ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>ADEKWATNOŚCI PLANOWANYCH EFEKTÓW DZIAŁAŃ KOMUNIKACYJNYCH DO BUDŻETU TYCH DZIAŁAŃ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047B58" w:rsidRDefault="00D8554F" w:rsidP="006155C6">
            <w:pPr>
              <w:rPr>
                <w:b/>
              </w:rPr>
            </w:pPr>
            <w:r w:rsidRPr="00047B58">
              <w:rPr>
                <w:b/>
              </w:rPr>
              <w:t>2</w:t>
            </w:r>
            <w:r w:rsidR="006155C6" w:rsidRPr="00047B58">
              <w:rPr>
                <w:b/>
              </w:rPr>
              <w:t>.</w:t>
            </w:r>
          </w:p>
          <w:p w:rsidR="00134B8C" w:rsidRPr="00047B58" w:rsidRDefault="00047B58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>I</w:t>
            </w:r>
          </w:p>
          <w:p w:rsidR="00C2522D" w:rsidRPr="00047B58" w:rsidRDefault="008B5F4F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 xml:space="preserve">KWARTAŁ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047B58" w:rsidRDefault="00C2522D" w:rsidP="00E12B4D"/>
          <w:p w:rsidR="00C2522D" w:rsidRPr="00047B58" w:rsidRDefault="00B60238" w:rsidP="00E12B4D">
            <w:r w:rsidRPr="00047B58">
              <w:t>Kampania informacyjna zorganizowana na terenie gmin objętych LSR</w:t>
            </w:r>
          </w:p>
        </w:tc>
        <w:tc>
          <w:tcPr>
            <w:tcW w:w="1702" w:type="dxa"/>
            <w:shd w:val="clear" w:color="auto" w:fill="auto"/>
          </w:tcPr>
          <w:p w:rsidR="00C2522D" w:rsidRPr="00047B58" w:rsidRDefault="00FA35DF" w:rsidP="00821B46">
            <w:r w:rsidRPr="00047B58">
              <w:t>1</w:t>
            </w:r>
            <w:r w:rsidR="00821B46" w:rsidRPr="00047B58">
              <w:t xml:space="preserve"> – liczba opublikowanych komunikatów informacyjnych na stronach internetowych LGD i partnerów</w:t>
            </w:r>
          </w:p>
        </w:tc>
        <w:tc>
          <w:tcPr>
            <w:tcW w:w="1416" w:type="dxa"/>
            <w:shd w:val="clear" w:color="auto" w:fill="auto"/>
          </w:tcPr>
          <w:p w:rsidR="00C2522D" w:rsidRPr="00047B58" w:rsidRDefault="00FA35DF" w:rsidP="00E12B4D">
            <w:proofErr w:type="spellStart"/>
            <w:r w:rsidRPr="00047B58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47B58" w:rsidRDefault="009500B5" w:rsidP="00E12B4D">
            <w:r w:rsidRPr="00047B58">
              <w:t xml:space="preserve"> </w:t>
            </w:r>
            <w:r w:rsidR="00FA35DF" w:rsidRPr="00047B58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47B58" w:rsidRDefault="009500B5" w:rsidP="009500B5">
            <w:r w:rsidRPr="00047B58">
              <w:t>strony internetowa LGD i  partnerów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FA35DF" w:rsidP="00821B46">
            <w:r w:rsidRPr="00047B58">
              <w:t>Poinformowanie społeczności lokalnej o zasadach realizacji LSR, zwiększenie zainteresowania mieszkańców działalnością LGD</w:t>
            </w:r>
          </w:p>
        </w:tc>
        <w:tc>
          <w:tcPr>
            <w:tcW w:w="1559" w:type="dxa"/>
            <w:shd w:val="clear" w:color="auto" w:fill="auto"/>
          </w:tcPr>
          <w:p w:rsidR="00C2522D" w:rsidRPr="00047B58" w:rsidRDefault="00D030CD" w:rsidP="00D030CD">
            <w:r w:rsidRPr="00047B58">
              <w:t xml:space="preserve">Wykorzystanie narzędzie jakim są strony internetowe </w:t>
            </w:r>
            <w:r w:rsidR="000A4D9D" w:rsidRPr="00047B58">
              <w:t xml:space="preserve">i </w:t>
            </w:r>
            <w:proofErr w:type="spellStart"/>
            <w:r w:rsidR="000A4D9D" w:rsidRPr="00047B58">
              <w:t>wyslanie</w:t>
            </w:r>
            <w:proofErr w:type="spellEnd"/>
            <w:r w:rsidR="000A4D9D" w:rsidRPr="00047B58">
              <w:t xml:space="preserve"> 1 komunikatu </w:t>
            </w:r>
            <w:r w:rsidRPr="00047B58">
              <w:t>umożliwia poinformowa</w:t>
            </w:r>
            <w:r w:rsidR="000A4D9D" w:rsidRPr="00047B58">
              <w:t xml:space="preserve">nie </w:t>
            </w:r>
            <w:r w:rsidRPr="00047B58">
              <w:t xml:space="preserve"> w krótkim czasie dużej części </w:t>
            </w:r>
            <w:r w:rsidR="000A4D9D" w:rsidRPr="00047B58">
              <w:t>społ</w:t>
            </w:r>
            <w:r w:rsidRPr="00047B58">
              <w:t>eczeństwa o działalności LGD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9500B5" w:rsidP="00E12B4D">
            <w:proofErr w:type="spellStart"/>
            <w:r w:rsidRPr="00047B58">
              <w:t>bezkosztowo</w:t>
            </w:r>
            <w:proofErr w:type="spellEnd"/>
          </w:p>
        </w:tc>
      </w:tr>
      <w:tr w:rsidR="009C50AD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5B7834" w:rsidRDefault="00D8554F" w:rsidP="006155C6">
            <w:pPr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="006155C6" w:rsidRPr="005B7834">
              <w:rPr>
                <w:b/>
                <w:color w:val="FF0000"/>
              </w:rPr>
              <w:t>.</w:t>
            </w:r>
          </w:p>
          <w:p w:rsidR="009C50AD" w:rsidRPr="0020434F" w:rsidRDefault="00D8554F" w:rsidP="009C50AD">
            <w:pPr>
              <w:jc w:val="center"/>
              <w:rPr>
                <w:b/>
              </w:rPr>
            </w:pPr>
            <w:r w:rsidRPr="0020434F">
              <w:rPr>
                <w:b/>
              </w:rPr>
              <w:t xml:space="preserve"> III</w:t>
            </w:r>
            <w:r w:rsidR="00F761E0">
              <w:rPr>
                <w:b/>
              </w:rPr>
              <w:t xml:space="preserve"> </w:t>
            </w:r>
          </w:p>
          <w:p w:rsidR="009C50AD" w:rsidRPr="0020434F" w:rsidRDefault="009C50AD" w:rsidP="009C50AD">
            <w:pPr>
              <w:jc w:val="center"/>
              <w:rPr>
                <w:b/>
              </w:rPr>
            </w:pPr>
            <w:r w:rsidRPr="0020434F">
              <w:rPr>
                <w:b/>
              </w:rPr>
              <w:t>KWARTAŁ</w:t>
            </w:r>
          </w:p>
          <w:p w:rsidR="009C50AD" w:rsidRDefault="00D272A1" w:rsidP="009C50A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9C50AD" w:rsidRPr="00D272A1" w:rsidRDefault="009C50AD" w:rsidP="005A4106">
            <w:r w:rsidRPr="00D272A1">
              <w:t>Utrzymanie dobrego wizerunku i rozpoznawalności LGD</w:t>
            </w:r>
          </w:p>
        </w:tc>
        <w:tc>
          <w:tcPr>
            <w:tcW w:w="1702" w:type="dxa"/>
            <w:shd w:val="clear" w:color="auto" w:fill="auto"/>
          </w:tcPr>
          <w:p w:rsidR="009C50AD" w:rsidRPr="00D272A1" w:rsidRDefault="009C50AD" w:rsidP="00E12B4D">
            <w:r w:rsidRPr="00D272A1">
              <w:t xml:space="preserve">2 - </w:t>
            </w:r>
            <w:r w:rsidR="00967AA6" w:rsidRPr="00D272A1">
              <w:t>Liczba wydarzeń promocyjnych</w:t>
            </w:r>
          </w:p>
        </w:tc>
        <w:tc>
          <w:tcPr>
            <w:tcW w:w="1416" w:type="dxa"/>
            <w:shd w:val="clear" w:color="auto" w:fill="auto"/>
          </w:tcPr>
          <w:p w:rsidR="009C50AD" w:rsidRPr="00D272A1" w:rsidRDefault="005B7834" w:rsidP="002F131C">
            <w:r w:rsidRPr="00D272A1">
              <w:t>1500 zł. W 2018</w:t>
            </w:r>
            <w:r w:rsidR="00967AA6" w:rsidRPr="00D272A1">
              <w:t xml:space="preserve"> roku LGD weźmie udział w dwóch wydarzeniach </w:t>
            </w:r>
            <w:r w:rsidR="00967AA6" w:rsidRPr="00D272A1">
              <w:lastRenderedPageBreak/>
              <w:t xml:space="preserve">promocyjnym w postaci </w:t>
            </w:r>
            <w:r w:rsidR="0076108C" w:rsidRPr="00D272A1">
              <w:t xml:space="preserve">np. </w:t>
            </w:r>
            <w:r w:rsidR="00967AA6" w:rsidRPr="00D272A1">
              <w:t>targów</w:t>
            </w:r>
            <w:r w:rsidRPr="00D272A1">
              <w:t xml:space="preserve"> i innych imprez</w:t>
            </w:r>
            <w:r w:rsidR="00967AA6" w:rsidRPr="00D272A1">
              <w:t>. Koszt obejmuje koszt transportu oraz opłatę za stoiska. Zgodnie z przedsięwzięciem 1.2.</w:t>
            </w:r>
            <w:r w:rsidR="002F131C" w:rsidRPr="00D272A1">
              <w:t>2. - liczba wydarzeń promocyjnych</w:t>
            </w:r>
            <w:r w:rsidR="00967AA6" w:rsidRPr="00D272A1"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9C50AD" w:rsidRPr="00D272A1" w:rsidRDefault="00ED7462" w:rsidP="00E12B4D">
            <w:r w:rsidRPr="00D272A1">
              <w:lastRenderedPageBreak/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9C50AD" w:rsidRPr="00D272A1" w:rsidRDefault="00ED7462" w:rsidP="00E12B4D">
            <w:r w:rsidRPr="00D272A1">
              <w:t xml:space="preserve"> Wydarzenia promocyjne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3550EF" w:rsidP="00E12B4D">
            <w:r w:rsidRPr="00D272A1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9C50AD" w:rsidRPr="00D272A1" w:rsidRDefault="003550EF" w:rsidP="0076108C">
            <w:r w:rsidRPr="00D272A1">
              <w:t xml:space="preserve">Udział w </w:t>
            </w:r>
            <w:r w:rsidR="000A4D9D" w:rsidRPr="00D272A1">
              <w:t xml:space="preserve">2 </w:t>
            </w:r>
            <w:r w:rsidRPr="00D272A1">
              <w:t xml:space="preserve">wydarzeniach promocyjnych doskonale wpisuje się w utrzymanie dobrego </w:t>
            </w:r>
            <w:r w:rsidRPr="00D272A1">
              <w:lastRenderedPageBreak/>
              <w:t>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5B1BFD" w:rsidP="00E12B4D">
            <w:r w:rsidRPr="00D272A1">
              <w:lastRenderedPageBreak/>
              <w:t xml:space="preserve">Udział w wydarzeniach promocyjnych jest niezbędny dla wzrostu rozpoznawalności LGD. Koszty </w:t>
            </w:r>
            <w:r w:rsidRPr="00D272A1">
              <w:lastRenderedPageBreak/>
              <w:t>założone w tym punkcie są niezbędne</w:t>
            </w:r>
            <w:r w:rsidR="009F1FC3" w:rsidRPr="00D272A1">
              <w:t xml:space="preserve"> i racjonalne dla osiągnięcia tego celu.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20434F" w:rsidRDefault="002F131C" w:rsidP="006155C6">
            <w:pPr>
              <w:rPr>
                <w:b/>
              </w:rPr>
            </w:pPr>
            <w:r w:rsidRPr="0020434F">
              <w:rPr>
                <w:b/>
              </w:rPr>
              <w:lastRenderedPageBreak/>
              <w:t>4</w:t>
            </w:r>
            <w:r w:rsidR="006155C6" w:rsidRPr="0020434F">
              <w:rPr>
                <w:b/>
              </w:rPr>
              <w:t>.</w:t>
            </w:r>
          </w:p>
          <w:p w:rsidR="00C2522D" w:rsidRPr="00410010" w:rsidRDefault="00BF760F" w:rsidP="00E12B4D">
            <w:pPr>
              <w:jc w:val="center"/>
              <w:rPr>
                <w:b/>
              </w:rPr>
            </w:pPr>
            <w:r w:rsidRPr="0020434F">
              <w:rPr>
                <w:b/>
              </w:rPr>
              <w:t xml:space="preserve">I, </w:t>
            </w:r>
            <w:r w:rsidR="0020434F" w:rsidRPr="0020434F">
              <w:rPr>
                <w:b/>
              </w:rPr>
              <w:t>II</w:t>
            </w:r>
            <w:r w:rsidR="002F131C" w:rsidRPr="0020434F">
              <w:rPr>
                <w:b/>
              </w:rPr>
              <w:t xml:space="preserve"> </w:t>
            </w:r>
            <w:r w:rsidR="008B5F4F" w:rsidRPr="0020434F">
              <w:rPr>
                <w:b/>
              </w:rPr>
              <w:t xml:space="preserve">KWARTAŁ 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20434F" w:rsidRDefault="00C2522D" w:rsidP="00E12B4D"/>
          <w:p w:rsidR="00C2522D" w:rsidRPr="0020434F" w:rsidRDefault="00E12B4D" w:rsidP="00E12B4D">
            <w:r w:rsidRPr="0020434F">
              <w:t>Utrzymanie dobrego wizerunku i rozpoznawalności LGD</w:t>
            </w:r>
          </w:p>
          <w:p w:rsidR="008B5F4F" w:rsidRPr="0020434F" w:rsidRDefault="008B5F4F" w:rsidP="00E12B4D"/>
          <w:p w:rsidR="008B5F4F" w:rsidRPr="0020434F" w:rsidRDefault="008B5F4F" w:rsidP="00E12B4D"/>
        </w:tc>
        <w:tc>
          <w:tcPr>
            <w:tcW w:w="1702" w:type="dxa"/>
            <w:shd w:val="clear" w:color="auto" w:fill="auto"/>
          </w:tcPr>
          <w:p w:rsidR="00C2522D" w:rsidRPr="0020434F" w:rsidRDefault="00967AA6" w:rsidP="00E12B4D">
            <w:r w:rsidRPr="0020434F">
              <w:t>2</w:t>
            </w:r>
            <w:r w:rsidR="00ED7462" w:rsidRPr="0020434F">
              <w:t xml:space="preserve"> - Liczba wysłanych informacji emailem do potencjalnych wnioskodawców</w:t>
            </w:r>
          </w:p>
        </w:tc>
        <w:tc>
          <w:tcPr>
            <w:tcW w:w="1416" w:type="dxa"/>
            <w:shd w:val="clear" w:color="auto" w:fill="auto"/>
          </w:tcPr>
          <w:p w:rsidR="00C2522D" w:rsidRPr="0020434F" w:rsidRDefault="00456B2B" w:rsidP="00E12B4D">
            <w:proofErr w:type="spellStart"/>
            <w:r w:rsidRPr="0020434F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20434F" w:rsidRDefault="0034107B" w:rsidP="00E12B4D">
            <w:r w:rsidRPr="0020434F">
              <w:t>potencjalni wnioskodawców</w:t>
            </w:r>
          </w:p>
        </w:tc>
        <w:tc>
          <w:tcPr>
            <w:tcW w:w="2362" w:type="dxa"/>
            <w:shd w:val="clear" w:color="auto" w:fill="auto"/>
          </w:tcPr>
          <w:p w:rsidR="00C2522D" w:rsidRPr="0020434F" w:rsidRDefault="00ED7462" w:rsidP="00E12B4D">
            <w:r w:rsidRPr="0020434F">
              <w:t>mailing do potencjalnych wnioskodawców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9F1FC3" w:rsidP="00E12B4D">
            <w:r w:rsidRPr="0020434F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20434F" w:rsidRDefault="009F1FC3" w:rsidP="00E12B4D">
            <w:r w:rsidRPr="0020434F">
              <w:t xml:space="preserve">Wysłanie </w:t>
            </w:r>
            <w:r w:rsidR="000A4D9D" w:rsidRPr="0020434F">
              <w:t xml:space="preserve">2 </w:t>
            </w:r>
            <w:r w:rsidRPr="0020434F">
              <w:t>informacji drogą mailową wpływa na 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BB47F3" w:rsidP="00E12B4D">
            <w:proofErr w:type="spellStart"/>
            <w:r w:rsidRPr="0020434F"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B028AD">
              <w:rPr>
                <w:b/>
              </w:rPr>
              <w:t>5</w:t>
            </w:r>
            <w:r w:rsidR="006155C6"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C2522D" w:rsidRPr="006D597C" w:rsidRDefault="008B5F4F" w:rsidP="00E12B4D">
            <w:pPr>
              <w:jc w:val="center"/>
              <w:rPr>
                <w:b/>
                <w:color w:val="FF0000"/>
              </w:rPr>
            </w:pPr>
            <w:r w:rsidRPr="00B028AD">
              <w:rPr>
                <w:b/>
              </w:rPr>
              <w:t>I</w:t>
            </w:r>
            <w:r w:rsidR="00F761E0">
              <w:rPr>
                <w:b/>
              </w:rPr>
              <w:t xml:space="preserve"> </w:t>
            </w:r>
            <w:proofErr w:type="spellStart"/>
            <w:r w:rsidR="00F761E0">
              <w:rPr>
                <w:b/>
              </w:rPr>
              <w:t>i</w:t>
            </w:r>
            <w:proofErr w:type="spellEnd"/>
            <w:r w:rsidR="00F761E0" w:rsidRPr="00F761E0">
              <w:rPr>
                <w:b/>
              </w:rPr>
              <w:t xml:space="preserve"> </w:t>
            </w:r>
            <w:r w:rsidR="007B76F9" w:rsidRPr="00F761E0">
              <w:rPr>
                <w:b/>
              </w:rPr>
              <w:t xml:space="preserve">IV </w:t>
            </w:r>
            <w:r w:rsidRPr="00B028AD">
              <w:rPr>
                <w:b/>
              </w:rPr>
              <w:t xml:space="preserve">KWARTAŁ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6900EF" w:rsidP="00E12B4D">
            <w:r w:rsidRPr="00010F51">
              <w:t>Utrzymanie dobrego wizerunku i rozpoznawalności 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6900EF" w:rsidP="00E12B4D">
            <w:r w:rsidRPr="00010F51">
              <w:lastRenderedPageBreak/>
              <w:t xml:space="preserve">2 -Liczba zamieszczonych ogłoszeń na stronie internetowej </w:t>
            </w:r>
            <w:r w:rsidRPr="00010F51">
              <w:lastRenderedPageBreak/>
              <w:t>LGD i partnerów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3E367A" w:rsidP="00E12B4D">
            <w:proofErr w:type="spellStart"/>
            <w:r w:rsidRPr="00010F51">
              <w:lastRenderedPageBreak/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3E367A" w:rsidP="00E12B4D">
            <w:r w:rsidRPr="00010F51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3E367A" w:rsidP="00E12B4D">
            <w:r w:rsidRPr="00010F51">
              <w:t>strona internetowa LGD i partnerów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9F1FC3" w:rsidP="00E12B4D">
            <w:r w:rsidRPr="00010F51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400E08" w:rsidP="00E12B4D">
            <w:r w:rsidRPr="00010F51">
              <w:t xml:space="preserve">Zamieszczenie </w:t>
            </w:r>
            <w:r w:rsidR="00001631" w:rsidRPr="00010F51">
              <w:t xml:space="preserve">2 </w:t>
            </w:r>
            <w:r w:rsidRPr="00010F51">
              <w:t xml:space="preserve">informacji wpływa na utrzymanie dobrego </w:t>
            </w:r>
            <w:r w:rsidRPr="00010F51">
              <w:lastRenderedPageBreak/>
              <w:t>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BB47F3" w:rsidP="00E12B4D">
            <w:proofErr w:type="spellStart"/>
            <w:r>
              <w:lastRenderedPageBreak/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6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BF760F" w:rsidRPr="00010F51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I, II</w:t>
            </w:r>
            <w:r w:rsidR="002E046F" w:rsidRPr="00010F51">
              <w:rPr>
                <w:b/>
              </w:rPr>
              <w:t>, III, IV</w:t>
            </w:r>
          </w:p>
          <w:p w:rsidR="00C2522D" w:rsidRPr="00010F51" w:rsidRDefault="008B5F4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 xml:space="preserve">KWARTAŁ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3E367A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58649E" w:rsidP="00E12B4D">
            <w:r w:rsidRPr="00010F51">
              <w:t>50 - Liczba udzielonego doradztwa indywidualnego w biurze LGD w formie bezpośredniej i pośredniej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58649E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7853A7" w:rsidP="00E12B4D">
            <w:r w:rsidRPr="00010F51">
              <w:t>przedstawiciele NGO i JST</w:t>
            </w:r>
            <w:r w:rsidR="00FD571F" w:rsidRPr="00010F51"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7853A7" w:rsidP="00E12B4D">
            <w:r w:rsidRPr="00010F51">
              <w:t>Komunikacja bezpośrednia, komunikacja telefoniczna, komunikacja e-mailowa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3D7A68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3D7A68" w:rsidP="00E12B4D">
            <w:r w:rsidRPr="00010F51">
              <w:t>Udzielenie doradztwa 50 potencjalnym wnioskodawco pozwoli na przekazanie informacji o 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BB47F3" w:rsidP="00E12B4D">
            <w:proofErr w:type="spellStart"/>
            <w:r w:rsidRPr="00010F51">
              <w:t>bezkosztowo</w:t>
            </w:r>
            <w:proofErr w:type="spellEnd"/>
          </w:p>
        </w:tc>
      </w:tr>
      <w:tr w:rsidR="007853A7" w:rsidRPr="00577487" w:rsidTr="00C77645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7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010F51" w:rsidRDefault="00134B8C" w:rsidP="00D272A1">
            <w:pPr>
              <w:jc w:val="center"/>
              <w:rPr>
                <w:b/>
              </w:rPr>
            </w:pPr>
            <w:r w:rsidRPr="00010F51">
              <w:rPr>
                <w:b/>
              </w:rPr>
              <w:t>IV</w:t>
            </w:r>
          </w:p>
          <w:p w:rsidR="00BF760F" w:rsidRDefault="00BF760F" w:rsidP="00D272A1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D272A1" w:rsidP="00D272A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D272A1" w:rsidP="00E12B4D">
            <w:r>
              <w:t>3</w:t>
            </w:r>
            <w:r w:rsidR="007853A7" w:rsidRPr="00010F51">
              <w:t xml:space="preserve"> - Liczba zorganizowanych spotkań w formie bezpośredniej</w:t>
            </w:r>
          </w:p>
        </w:tc>
        <w:tc>
          <w:tcPr>
            <w:tcW w:w="1416" w:type="dxa"/>
          </w:tcPr>
          <w:p w:rsidR="007853A7" w:rsidRPr="00010F51" w:rsidRDefault="00D272A1" w:rsidP="00D272A1">
            <w:r>
              <w:t>3</w:t>
            </w:r>
            <w:r w:rsidR="007853A7" w:rsidRPr="00010F51">
              <w:t xml:space="preserve">00 zł. W ramach </w:t>
            </w:r>
            <w:r w:rsidR="00C77645" w:rsidRPr="00010F51">
              <w:t xml:space="preserve">naborów </w:t>
            </w:r>
            <w:r>
              <w:t xml:space="preserve">planuje się  3 szkolenia </w:t>
            </w:r>
            <w:r w:rsidR="007853A7" w:rsidRPr="00010F51">
              <w:t xml:space="preserve">związanych z realizacją tego zadania (zasady, realizacja działań  i rozliczanie . Koszt obejmuje poczęstunek oraz dojazd pracowników na szkolenia. </w:t>
            </w:r>
          </w:p>
        </w:tc>
        <w:tc>
          <w:tcPr>
            <w:tcW w:w="1950" w:type="dxa"/>
            <w:shd w:val="clear" w:color="auto" w:fill="auto"/>
          </w:tcPr>
          <w:p w:rsidR="007853A7" w:rsidRPr="00010F51" w:rsidRDefault="0076108C" w:rsidP="00B55EA3">
            <w:r w:rsidRPr="00010F51">
              <w:t>Potencjalni wnioskodawcy</w:t>
            </w:r>
            <w:r w:rsidR="00C77645" w:rsidRPr="00010F51">
              <w:t xml:space="preserve"> </w:t>
            </w:r>
          </w:p>
        </w:tc>
        <w:tc>
          <w:tcPr>
            <w:tcW w:w="2362" w:type="dxa"/>
          </w:tcPr>
          <w:p w:rsidR="007853A7" w:rsidRPr="00010F51" w:rsidRDefault="00230254" w:rsidP="00E12B4D">
            <w:r w:rsidRPr="00010F51">
              <w:t>Komunikacja bezpośrednia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 xml:space="preserve">Poinformowanie potencjalnych wnioskodawców o możliwościach, technicznych aspektach realizacji i składania </w:t>
            </w:r>
            <w:r w:rsidR="00134B8C" w:rsidRPr="00010F51">
              <w:t xml:space="preserve">oraz </w:t>
            </w:r>
            <w:proofErr w:type="spellStart"/>
            <w:r w:rsidR="00134B8C" w:rsidRPr="00010F51">
              <w:t>rozliczania</w:t>
            </w:r>
            <w:r w:rsidRPr="00010F51">
              <w:t>wniosków</w:t>
            </w:r>
            <w:proofErr w:type="spellEnd"/>
            <w:r w:rsidRPr="00010F51">
              <w:t xml:space="preserve"> na operacje w ramach LSR.</w:t>
            </w:r>
          </w:p>
        </w:tc>
        <w:tc>
          <w:tcPr>
            <w:tcW w:w="1559" w:type="dxa"/>
          </w:tcPr>
          <w:p w:rsidR="007853A7" w:rsidRPr="00010F51" w:rsidRDefault="00D272A1" w:rsidP="008943B8">
            <w:r>
              <w:t>Podczas 3</w:t>
            </w:r>
            <w:r w:rsidR="00C71EC7" w:rsidRPr="00010F51">
              <w:t xml:space="preserve"> spotkań w formie bezpośredniej potencjalni wnioskodawcy zostaną poinformowani o możliwościach w ramach </w:t>
            </w:r>
            <w:r w:rsidR="008943B8" w:rsidRPr="00010F51">
              <w:t xml:space="preserve">działania 19.2 </w:t>
            </w:r>
          </w:p>
        </w:tc>
        <w:tc>
          <w:tcPr>
            <w:tcW w:w="1926" w:type="dxa"/>
          </w:tcPr>
          <w:p w:rsidR="007853A7" w:rsidRPr="00010F51" w:rsidRDefault="00C71EC7" w:rsidP="00C71EC7">
            <w:r w:rsidRPr="00010F51">
              <w:t>Dla osiągnięcia zakładanego efektu należy ponieść racjonalnie oszacowane koszty związane z dojazdem. Ponad to spotkanie będzie trwało 3 godziny  dlatego planuje się poczęstunek.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t>8</w:t>
            </w:r>
            <w:r w:rsidR="006155C6" w:rsidRPr="00010F51">
              <w:rPr>
                <w:b/>
              </w:rPr>
              <w:t>.</w:t>
            </w: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010F51" w:rsidRDefault="002F131C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I</w:t>
            </w:r>
            <w:r w:rsidR="00D272A1">
              <w:rPr>
                <w:b/>
              </w:rPr>
              <w:t>II</w:t>
            </w:r>
            <w:r w:rsidRPr="00010F51">
              <w:rPr>
                <w:b/>
              </w:rPr>
              <w:t>,</w:t>
            </w:r>
            <w:r w:rsidR="00BF760F" w:rsidRPr="00010F51">
              <w:rPr>
                <w:b/>
              </w:rPr>
              <w:t>I</w:t>
            </w:r>
            <w:r w:rsidR="00D272A1">
              <w:rPr>
                <w:b/>
              </w:rPr>
              <w:t>V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 xml:space="preserve">Poinformowanie potencjalnych beneficjentów o terminach, trybie i procedurze ogłoszonych naborów, puli środków przeznaczonych na dofinansowanie operacji, dokumentach niezbędnych w procesie aplikowania </w:t>
            </w:r>
            <w:r w:rsidRPr="00010F51">
              <w:lastRenderedPageBreak/>
              <w:t>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8B5CDC" w:rsidP="00E12B4D">
            <w:r w:rsidRPr="00F761E0">
              <w:lastRenderedPageBreak/>
              <w:t xml:space="preserve"> 2</w:t>
            </w:r>
            <w:r>
              <w:t xml:space="preserve"> </w:t>
            </w:r>
            <w:r w:rsidR="00D207C7" w:rsidRPr="00010F51">
              <w:t xml:space="preserve"> - Liczba opublikowanych postów na stronie LGD i partnerów</w:t>
            </w:r>
          </w:p>
        </w:tc>
        <w:tc>
          <w:tcPr>
            <w:tcW w:w="1416" w:type="dxa"/>
          </w:tcPr>
          <w:p w:rsidR="007853A7" w:rsidRPr="00010F51" w:rsidRDefault="00D207C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D207C7" w:rsidP="00E12B4D">
            <w:r w:rsidRPr="00010F51">
              <w:t>Potencjalni wnioskodawcy</w:t>
            </w:r>
          </w:p>
        </w:tc>
        <w:tc>
          <w:tcPr>
            <w:tcW w:w="2362" w:type="dxa"/>
          </w:tcPr>
          <w:p w:rsidR="007853A7" w:rsidRPr="00010F51" w:rsidRDefault="00D207C7" w:rsidP="00E12B4D">
            <w:r w:rsidRPr="00010F51">
              <w:t>strona internetowa LGD i partnerów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010F51" w:rsidRDefault="00F761E0" w:rsidP="008943B8">
            <w:r>
              <w:t>Umieszczenie 2</w:t>
            </w:r>
            <w:r w:rsidR="00010F51" w:rsidRPr="00010F51">
              <w:t xml:space="preserve"> postów na stro</w:t>
            </w:r>
            <w:r w:rsidR="000D78F8" w:rsidRPr="00010F51">
              <w:t xml:space="preserve">nie LGD i partnerów pozwoli na  poinformowani o możliwościach w ramach </w:t>
            </w:r>
            <w:r w:rsidR="008943B8" w:rsidRPr="00010F51">
              <w:t>działania 19.2</w:t>
            </w:r>
          </w:p>
        </w:tc>
        <w:tc>
          <w:tcPr>
            <w:tcW w:w="1926" w:type="dxa"/>
          </w:tcPr>
          <w:p w:rsidR="007853A7" w:rsidRPr="00010F51" w:rsidRDefault="00BB47F3" w:rsidP="00E12B4D">
            <w:proofErr w:type="spellStart"/>
            <w:r w:rsidRPr="00010F51">
              <w:t>bezkosztowo</w:t>
            </w:r>
            <w:proofErr w:type="spellEnd"/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9</w:t>
            </w:r>
            <w:r w:rsidR="006155C6" w:rsidRPr="00010F51">
              <w:rPr>
                <w:b/>
              </w:rPr>
              <w:t>.</w:t>
            </w:r>
          </w:p>
          <w:p w:rsidR="007853A7" w:rsidRPr="00010F51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III i IV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8B5CDC" w:rsidP="00F761E0">
            <w:r w:rsidRPr="00F761E0">
              <w:t>2</w:t>
            </w:r>
            <w:r w:rsidR="00D207C7" w:rsidRPr="00D272A1">
              <w:t>-  Liczba ogłoszeń w lokalnych mediach</w:t>
            </w:r>
          </w:p>
        </w:tc>
        <w:tc>
          <w:tcPr>
            <w:tcW w:w="1416" w:type="dxa"/>
          </w:tcPr>
          <w:p w:rsidR="007853A7" w:rsidRPr="00D272A1" w:rsidRDefault="00D272A1" w:rsidP="00F42064">
            <w:r w:rsidRPr="00D272A1">
              <w:t>750</w:t>
            </w:r>
            <w:r w:rsidR="00D207C7" w:rsidRPr="00D272A1">
              <w:t xml:space="preserve"> zł. - Koszt ogło</w:t>
            </w:r>
            <w:r w:rsidR="00F42064" w:rsidRPr="00D272A1">
              <w:t xml:space="preserve">szenia w lokalnych mediach czterech </w:t>
            </w:r>
            <w:r w:rsidR="00D207C7" w:rsidRPr="00D272A1">
              <w:t xml:space="preserve">informacji </w:t>
            </w:r>
            <w:r w:rsidR="00552C09" w:rsidRPr="00D272A1">
              <w:t>tj. terminu szkoleń oraz terminów naborów</w:t>
            </w:r>
            <w:r w:rsidR="00D207C7" w:rsidRPr="00D272A1">
              <w:t xml:space="preserve"> Zgodnie z przedsięwzięciem 1.2.2. - liczba ogłoszeń w prasie 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t>Potencjalni wnioskodawcy</w:t>
            </w:r>
          </w:p>
        </w:tc>
        <w:tc>
          <w:tcPr>
            <w:tcW w:w="2362" w:type="dxa"/>
          </w:tcPr>
          <w:p w:rsidR="007853A7" w:rsidRPr="00D272A1" w:rsidRDefault="00D207C7" w:rsidP="00E12B4D">
            <w:r w:rsidRPr="00D272A1">
              <w:t>Ogłoszenia w lokalnych mediach</w:t>
            </w:r>
          </w:p>
        </w:tc>
        <w:tc>
          <w:tcPr>
            <w:tcW w:w="1926" w:type="dxa"/>
          </w:tcPr>
          <w:p w:rsidR="007853A7" w:rsidRPr="00D272A1" w:rsidRDefault="00FD0927" w:rsidP="00E12B4D">
            <w:r w:rsidRPr="00D272A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D272A1" w:rsidRDefault="00F761E0" w:rsidP="008943B8">
            <w:r>
              <w:t>Zamieszczenie 2</w:t>
            </w:r>
            <w:r w:rsidR="007666E5" w:rsidRPr="00D272A1">
              <w:t xml:space="preserve"> ogłoszeń w lokalnych mediach</w:t>
            </w:r>
            <w:r w:rsidR="00CC3386" w:rsidRPr="00D272A1">
              <w:t xml:space="preserve"> pozwoli na </w:t>
            </w:r>
            <w:r w:rsidR="007666E5" w:rsidRPr="00D272A1">
              <w:t xml:space="preserve"> poinformowani o możliwościach 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CC3386" w:rsidP="00E12B4D">
            <w:r w:rsidRPr="00D272A1">
              <w:t>Dla osiągnięcia zakładanego efektu należy ponieść racjonalnie oszacowane koszty związane z ogłoszeniem informacji na temat terminu i naboru na poszczególne działania.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 w:rsidRPr="00B028AD">
              <w:rPr>
                <w:b/>
              </w:rPr>
              <w:t>1</w:t>
            </w:r>
            <w:r w:rsidR="002F131C" w:rsidRPr="00B028AD">
              <w:rPr>
                <w:b/>
              </w:rPr>
              <w:t>0</w:t>
            </w:r>
            <w:r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7853A7" w:rsidRPr="00B028AD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III i IV</w:t>
            </w:r>
          </w:p>
          <w:p w:rsidR="00D272A1" w:rsidRDefault="00BF760F" w:rsidP="00E12B4D">
            <w:pPr>
              <w:jc w:val="center"/>
              <w:rPr>
                <w:b/>
              </w:rPr>
            </w:pPr>
            <w:r w:rsidRPr="00B028AD">
              <w:rPr>
                <w:b/>
              </w:rPr>
              <w:t>Kwartał</w:t>
            </w:r>
          </w:p>
          <w:p w:rsidR="00BF760F" w:rsidRPr="00410010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 xml:space="preserve">Poinformowanie potencjalnych beneficjentów o terminach, trybie i procedurze ogłoszonych naborów, puli środków przeznaczonych na dofinansowanie operacji, </w:t>
            </w:r>
            <w:r w:rsidRPr="00D272A1">
              <w:lastRenderedPageBreak/>
              <w:t xml:space="preserve">dokumentach niezbędnych w procesie aplikowania </w:t>
            </w:r>
            <w:bookmarkStart w:id="0" w:name="_GoBack"/>
            <w:bookmarkEnd w:id="0"/>
            <w:r w:rsidRPr="00D272A1">
              <w:t>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45613E" w:rsidP="00E12B4D">
            <w:r w:rsidRPr="0045613E">
              <w:rPr>
                <w:color w:val="FF0000"/>
              </w:rPr>
              <w:lastRenderedPageBreak/>
              <w:t xml:space="preserve"> </w:t>
            </w:r>
            <w:r w:rsidRPr="00F761E0">
              <w:t>2</w:t>
            </w:r>
            <w:r w:rsidR="00D207C7" w:rsidRPr="00F761E0">
              <w:t>-</w:t>
            </w:r>
            <w:r w:rsidR="00D207C7" w:rsidRPr="00D272A1">
              <w:t xml:space="preserve"> Liczba wydrukowanych rodzajów plakatu</w:t>
            </w:r>
          </w:p>
        </w:tc>
        <w:tc>
          <w:tcPr>
            <w:tcW w:w="1416" w:type="dxa"/>
          </w:tcPr>
          <w:p w:rsidR="007853A7" w:rsidRPr="00D272A1" w:rsidRDefault="00D272A1" w:rsidP="00D272A1">
            <w:r w:rsidRPr="00D272A1">
              <w:t>75</w:t>
            </w:r>
            <w:r w:rsidR="00D207C7" w:rsidRPr="00D272A1">
              <w:t xml:space="preserve"> zł. - </w:t>
            </w:r>
            <w:r w:rsidR="00F761E0">
              <w:t>Koszt dwóch</w:t>
            </w:r>
            <w:r w:rsidR="00D207C7" w:rsidRPr="00D272A1">
              <w:t xml:space="preserve"> rodzajów plakatów dotycząc</w:t>
            </w:r>
            <w:r w:rsidR="00552C09" w:rsidRPr="00D272A1">
              <w:t>ych termin</w:t>
            </w:r>
            <w:r w:rsidRPr="00D272A1">
              <w:t>u szkoleń oraz terminów naborów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t>Potencjalni wnioskodawcy</w:t>
            </w:r>
          </w:p>
        </w:tc>
        <w:tc>
          <w:tcPr>
            <w:tcW w:w="2362" w:type="dxa"/>
          </w:tcPr>
          <w:p w:rsidR="007853A7" w:rsidRPr="00D272A1" w:rsidRDefault="00224BE7" w:rsidP="00E12B4D">
            <w:r w:rsidRPr="00D272A1">
              <w:t>plakaty</w:t>
            </w:r>
          </w:p>
        </w:tc>
        <w:tc>
          <w:tcPr>
            <w:tcW w:w="1926" w:type="dxa"/>
          </w:tcPr>
          <w:p w:rsidR="007853A7" w:rsidRPr="00D272A1" w:rsidRDefault="000A4D9D" w:rsidP="00E12B4D">
            <w:r w:rsidRPr="00D272A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D272A1" w:rsidRDefault="00F761E0" w:rsidP="00010F51">
            <w:r>
              <w:t>Wydrukowanie 2</w:t>
            </w:r>
            <w:r w:rsidR="00D272A1" w:rsidRPr="00D272A1">
              <w:t xml:space="preserve"> </w:t>
            </w:r>
            <w:r w:rsidR="00CC3386" w:rsidRPr="00D272A1">
              <w:t xml:space="preserve">rodzajów plakatów pozwoli na  poinformowani o możliwościach 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EB07D3" w:rsidP="00E12B4D">
            <w:r w:rsidRPr="00D272A1">
              <w:t xml:space="preserve">W celu poinformowania potencjalnych wnioskodawców o możliwościach dotyczących naboru za pomocą plakatów należy ponieść koszt </w:t>
            </w:r>
            <w:r w:rsidR="007B67F7" w:rsidRPr="00D272A1">
              <w:t xml:space="preserve">wydruku plakatów oszacowany </w:t>
            </w:r>
            <w:r w:rsidR="007B67F7" w:rsidRPr="00D272A1">
              <w:lastRenderedPageBreak/>
              <w:t>racjonalnie.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B028AD" w:rsidP="006155C6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6155C6" w:rsidRPr="00010F51">
              <w:rPr>
                <w:b/>
              </w:rPr>
              <w:t>.</w:t>
            </w:r>
          </w:p>
          <w:p w:rsidR="007853A7" w:rsidRPr="00010F51" w:rsidRDefault="00F90CD3" w:rsidP="00E12B4D">
            <w:pPr>
              <w:jc w:val="center"/>
              <w:rPr>
                <w:b/>
              </w:rPr>
            </w:pPr>
            <w:r>
              <w:rPr>
                <w:b/>
              </w:rPr>
              <w:t>III i IV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F90CD3" w:rsidRPr="00010F51" w:rsidRDefault="00F90CD3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45613E" w:rsidP="00E12B4D">
            <w:r w:rsidRPr="00F761E0">
              <w:t xml:space="preserve">2 </w:t>
            </w:r>
            <w:r w:rsidR="00224BE7" w:rsidRPr="0045613E">
              <w:rPr>
                <w:color w:val="FF0000"/>
              </w:rPr>
              <w:t xml:space="preserve"> </w:t>
            </w:r>
            <w:r w:rsidR="00224BE7" w:rsidRPr="00010F51">
              <w:t xml:space="preserve">- Liczba informacji </w:t>
            </w:r>
            <w:proofErr w:type="spellStart"/>
            <w:r w:rsidR="00224BE7" w:rsidRPr="00010F51">
              <w:t>emailowych</w:t>
            </w:r>
            <w:proofErr w:type="spellEnd"/>
            <w:r w:rsidR="00224BE7" w:rsidRPr="00010F51">
              <w:t xml:space="preserve"> </w:t>
            </w:r>
            <w:proofErr w:type="spellStart"/>
            <w:r w:rsidR="00224BE7" w:rsidRPr="00010F51">
              <w:t>wyslanych</w:t>
            </w:r>
            <w:proofErr w:type="spellEnd"/>
            <w:r w:rsidR="00224BE7" w:rsidRPr="00010F51">
              <w:t xml:space="preserve"> do potencjalnych wnioskodawców</w:t>
            </w:r>
          </w:p>
        </w:tc>
        <w:tc>
          <w:tcPr>
            <w:tcW w:w="1416" w:type="dxa"/>
          </w:tcPr>
          <w:p w:rsidR="007853A7" w:rsidRPr="00010F51" w:rsidRDefault="00224BE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224BE7" w:rsidP="00E12B4D">
            <w:r w:rsidRPr="00010F51">
              <w:t>Przedstawiciele NGO i JST</w:t>
            </w:r>
          </w:p>
        </w:tc>
        <w:tc>
          <w:tcPr>
            <w:tcW w:w="2362" w:type="dxa"/>
          </w:tcPr>
          <w:p w:rsidR="007853A7" w:rsidRPr="00010F51" w:rsidRDefault="00224BE7" w:rsidP="00E12B4D">
            <w:r w:rsidRPr="00010F51">
              <w:t>mailing do potencjalnych wnioskodawców</w:t>
            </w:r>
          </w:p>
        </w:tc>
        <w:tc>
          <w:tcPr>
            <w:tcW w:w="1926" w:type="dxa"/>
          </w:tcPr>
          <w:p w:rsidR="007853A7" w:rsidRPr="00010F51" w:rsidRDefault="00735F1C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010F51" w:rsidRDefault="00A611F8" w:rsidP="00E12B4D">
            <w:r w:rsidRPr="00010F51">
              <w:t>Wysłanie info</w:t>
            </w:r>
            <w:r w:rsidR="00735F1C" w:rsidRPr="00010F51">
              <w:t xml:space="preserve">rmacji drogą mailową </w:t>
            </w:r>
            <w:r w:rsidRPr="00010F51">
              <w:t>daje możliwość szybkiego i celowego przekazania informacji odpowiedniej grupie beneficjentów</w:t>
            </w:r>
          </w:p>
        </w:tc>
        <w:tc>
          <w:tcPr>
            <w:tcW w:w="1926" w:type="dxa"/>
          </w:tcPr>
          <w:p w:rsidR="007853A7" w:rsidRPr="00010F51" w:rsidRDefault="002A228A" w:rsidP="00E12B4D">
            <w:proofErr w:type="spellStart"/>
            <w:r w:rsidRPr="00010F51">
              <w:t>bezkosztowo</w:t>
            </w:r>
            <w:proofErr w:type="spellEnd"/>
          </w:p>
        </w:tc>
      </w:tr>
      <w:tr w:rsidR="006D597C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010F51" w:rsidRPr="00B028AD" w:rsidRDefault="00B028AD" w:rsidP="006155C6">
            <w:pPr>
              <w:rPr>
                <w:b/>
              </w:rPr>
            </w:pPr>
            <w:r>
              <w:rPr>
                <w:b/>
              </w:rPr>
              <w:t>12</w:t>
            </w:r>
            <w:r w:rsidR="00010F51" w:rsidRPr="00B028AD">
              <w:rPr>
                <w:b/>
              </w:rPr>
              <w:t>.</w:t>
            </w:r>
          </w:p>
          <w:p w:rsidR="00010F51" w:rsidRPr="00B028AD" w:rsidRDefault="00010F51" w:rsidP="006155C6">
            <w:pPr>
              <w:rPr>
                <w:b/>
              </w:rPr>
            </w:pPr>
          </w:p>
          <w:p w:rsidR="00010F51" w:rsidRPr="00B028AD" w:rsidRDefault="00010F51" w:rsidP="006155C6">
            <w:pPr>
              <w:rPr>
                <w:b/>
              </w:rPr>
            </w:pPr>
          </w:p>
          <w:p w:rsidR="006D597C" w:rsidRDefault="002F131C" w:rsidP="00010F51">
            <w:pPr>
              <w:jc w:val="center"/>
              <w:rPr>
                <w:b/>
              </w:rPr>
            </w:pPr>
            <w:r w:rsidRPr="00B028AD">
              <w:rPr>
                <w:b/>
              </w:rPr>
              <w:t>IV</w:t>
            </w:r>
            <w:r w:rsidR="006D597C" w:rsidRPr="00B028AD">
              <w:rPr>
                <w:b/>
              </w:rPr>
              <w:t xml:space="preserve"> Kwartał</w:t>
            </w:r>
          </w:p>
          <w:p w:rsidR="00F90CD3" w:rsidRPr="00B028AD" w:rsidRDefault="00F90CD3" w:rsidP="00010F5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6D597C" w:rsidRPr="00B028AD" w:rsidRDefault="00D8554F" w:rsidP="00E12B4D">
            <w:r w:rsidRPr="00B028AD">
              <w:t>Badanie satysfakcji wnioskodawców dotyczące jakości pomocy świadczonej przez LGD na etapie przygotowania wniosków</w:t>
            </w:r>
          </w:p>
        </w:tc>
        <w:tc>
          <w:tcPr>
            <w:tcW w:w="1702" w:type="dxa"/>
          </w:tcPr>
          <w:p w:rsidR="006D597C" w:rsidRPr="00B028AD" w:rsidRDefault="00010F51" w:rsidP="00E12B4D">
            <w:r w:rsidRPr="00B028AD">
              <w:t>15 -</w:t>
            </w:r>
            <w:r w:rsidR="006D597C" w:rsidRPr="00B028AD">
              <w:t>Liczba ankiet rozesłanych do wnioskodawców (zakończonych konkursów)</w:t>
            </w:r>
          </w:p>
        </w:tc>
        <w:tc>
          <w:tcPr>
            <w:tcW w:w="1416" w:type="dxa"/>
          </w:tcPr>
          <w:p w:rsidR="006D597C" w:rsidRPr="00B028AD" w:rsidRDefault="006D597C" w:rsidP="00E12B4D">
            <w:proofErr w:type="spellStart"/>
            <w:r w:rsidRPr="00B028AD">
              <w:t>bezkosztowo</w:t>
            </w:r>
            <w:proofErr w:type="spellEnd"/>
          </w:p>
        </w:tc>
        <w:tc>
          <w:tcPr>
            <w:tcW w:w="1950" w:type="dxa"/>
          </w:tcPr>
          <w:p w:rsidR="006D597C" w:rsidRPr="00B028AD" w:rsidRDefault="006D597C" w:rsidP="00E12B4D">
            <w:r w:rsidRPr="00B028AD">
              <w:t xml:space="preserve">Osoby </w:t>
            </w:r>
            <w:proofErr w:type="spellStart"/>
            <w:r w:rsidRPr="00B028AD">
              <w:t>defaworyzowane</w:t>
            </w:r>
            <w:proofErr w:type="spellEnd"/>
            <w:r w:rsidRPr="00B028AD">
              <w:t xml:space="preserve">, przedsiębiorcy oraz osoby chcące założyć </w:t>
            </w:r>
            <w:proofErr w:type="spellStart"/>
            <w:r w:rsidRPr="00B028AD">
              <w:t>działalnośc</w:t>
            </w:r>
            <w:proofErr w:type="spellEnd"/>
            <w:r w:rsidRPr="00B028AD">
              <w:t xml:space="preserve"> gospodarczą, przedstawiciele NGO i JST</w:t>
            </w:r>
          </w:p>
        </w:tc>
        <w:tc>
          <w:tcPr>
            <w:tcW w:w="2362" w:type="dxa"/>
          </w:tcPr>
          <w:p w:rsidR="006D597C" w:rsidRPr="00B028AD" w:rsidRDefault="00D6722F" w:rsidP="00E12B4D">
            <w:r w:rsidRPr="00B028AD">
              <w:t>Ankiety rozesłane do wnioskodawców (zakończonych konkursów)</w:t>
            </w:r>
          </w:p>
        </w:tc>
        <w:tc>
          <w:tcPr>
            <w:tcW w:w="1926" w:type="dxa"/>
          </w:tcPr>
          <w:p w:rsidR="006D597C" w:rsidRPr="00B028AD" w:rsidRDefault="006D597C" w:rsidP="00E12B4D">
            <w:r w:rsidRPr="00B028AD">
              <w:t>Zwrot ankiet</w:t>
            </w:r>
          </w:p>
        </w:tc>
        <w:tc>
          <w:tcPr>
            <w:tcW w:w="1559" w:type="dxa"/>
          </w:tcPr>
          <w:p w:rsidR="006D597C" w:rsidRPr="00B028AD" w:rsidRDefault="00D8554F" w:rsidP="00E12B4D">
            <w:r w:rsidRPr="00B028AD">
              <w:t xml:space="preserve">Uzyskanie informacji zwrotnej nt. oceny jakości pomocy świadczonej przez LGD pod kątem </w:t>
            </w:r>
            <w:r w:rsidRPr="00B028AD">
              <w:lastRenderedPageBreak/>
              <w:t xml:space="preserve">konieczności przeprowadzenia </w:t>
            </w:r>
            <w:proofErr w:type="spellStart"/>
            <w:r w:rsidRPr="00B028AD">
              <w:t>ewwntualnych</w:t>
            </w:r>
            <w:proofErr w:type="spellEnd"/>
            <w:r w:rsidRPr="00B028AD">
              <w:t xml:space="preserve"> korekt w tym zakresie</w:t>
            </w:r>
          </w:p>
        </w:tc>
        <w:tc>
          <w:tcPr>
            <w:tcW w:w="1926" w:type="dxa"/>
          </w:tcPr>
          <w:p w:rsidR="006D597C" w:rsidRPr="00B028AD" w:rsidRDefault="00D6722F" w:rsidP="00E12B4D">
            <w:proofErr w:type="spellStart"/>
            <w:r w:rsidRPr="00B028AD">
              <w:lastRenderedPageBreak/>
              <w:t>bezkosztowo</w:t>
            </w:r>
            <w:proofErr w:type="spellEnd"/>
          </w:p>
        </w:tc>
      </w:tr>
      <w:tr w:rsidR="00821184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B028AD" w:rsidRDefault="00010F51" w:rsidP="006155C6">
            <w:pPr>
              <w:rPr>
                <w:b/>
              </w:rPr>
            </w:pPr>
            <w:r w:rsidRPr="00B028AD">
              <w:rPr>
                <w:b/>
              </w:rPr>
              <w:lastRenderedPageBreak/>
              <w:t>1</w:t>
            </w:r>
            <w:r w:rsidR="00B028AD">
              <w:rPr>
                <w:b/>
              </w:rPr>
              <w:t>3</w:t>
            </w:r>
            <w:r w:rsidR="006155C6" w:rsidRPr="00B028AD">
              <w:rPr>
                <w:b/>
              </w:rPr>
              <w:t>.</w:t>
            </w:r>
          </w:p>
          <w:p w:rsidR="00821184" w:rsidRPr="00B028AD" w:rsidRDefault="00BF760F" w:rsidP="00E12B4D">
            <w:pPr>
              <w:jc w:val="center"/>
              <w:rPr>
                <w:b/>
              </w:rPr>
            </w:pPr>
            <w:r w:rsidRPr="00B028AD">
              <w:rPr>
                <w:b/>
              </w:rPr>
              <w:t>II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B028AD">
              <w:rPr>
                <w:b/>
              </w:rPr>
              <w:t>Kwartał</w:t>
            </w:r>
          </w:p>
          <w:p w:rsidR="00F90CD3" w:rsidRPr="00B028AD" w:rsidRDefault="00F90CD3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821184" w:rsidRPr="00B028AD" w:rsidRDefault="00821184" w:rsidP="00E12B4D">
            <w:r w:rsidRPr="00B028AD">
              <w:t>Aktualizacja LSR</w:t>
            </w:r>
          </w:p>
        </w:tc>
        <w:tc>
          <w:tcPr>
            <w:tcW w:w="1702" w:type="dxa"/>
          </w:tcPr>
          <w:p w:rsidR="00821184" w:rsidRPr="00B028AD" w:rsidRDefault="00821184" w:rsidP="00E12B4D">
            <w:r w:rsidRPr="00B028AD">
              <w:t>1 - Liczba zorganizowanych spotkań w formie bezpośredniej</w:t>
            </w:r>
          </w:p>
        </w:tc>
        <w:tc>
          <w:tcPr>
            <w:tcW w:w="1416" w:type="dxa"/>
          </w:tcPr>
          <w:p w:rsidR="00821184" w:rsidRPr="00B028AD" w:rsidRDefault="00A611F8" w:rsidP="00B028AD">
            <w:r w:rsidRPr="00B028AD">
              <w:t>1</w:t>
            </w:r>
            <w:r w:rsidR="00821184" w:rsidRPr="00B028AD">
              <w:t xml:space="preserve">00 </w:t>
            </w:r>
            <w:proofErr w:type="spellStart"/>
            <w:r w:rsidR="00821184" w:rsidRPr="00B028AD">
              <w:t>zl</w:t>
            </w:r>
            <w:proofErr w:type="spellEnd"/>
            <w:r w:rsidR="00821184" w:rsidRPr="00B028AD">
              <w:t xml:space="preserve">. - koszt zakupu poczęstunku na spotkanie warsztatowe. Zgodnie z przedsięwzięciem 1.2.2. - liczba spotkań </w:t>
            </w:r>
            <w:proofErr w:type="spellStart"/>
            <w:r w:rsidR="00821184" w:rsidRPr="00B028AD">
              <w:t>info</w:t>
            </w:r>
            <w:r w:rsidR="00B028AD">
              <w:t>rmacyjno</w:t>
            </w:r>
            <w:proofErr w:type="spellEnd"/>
            <w:r w:rsidR="00B028AD">
              <w:t xml:space="preserve"> - konsultacyjnych</w:t>
            </w:r>
          </w:p>
        </w:tc>
        <w:tc>
          <w:tcPr>
            <w:tcW w:w="1950" w:type="dxa"/>
          </w:tcPr>
          <w:p w:rsidR="00821184" w:rsidRPr="00B028AD" w:rsidRDefault="00821184" w:rsidP="00E12B4D">
            <w:r w:rsidRPr="00B028AD">
              <w:t>Ogół mieszkańców</w:t>
            </w:r>
          </w:p>
        </w:tc>
        <w:tc>
          <w:tcPr>
            <w:tcW w:w="2362" w:type="dxa"/>
          </w:tcPr>
          <w:p w:rsidR="00821184" w:rsidRPr="00B028AD" w:rsidRDefault="006016FA" w:rsidP="00E12B4D">
            <w:r w:rsidRPr="00B028AD">
              <w:t>Spotkanie w formie bezpośredniej</w:t>
            </w:r>
          </w:p>
        </w:tc>
        <w:tc>
          <w:tcPr>
            <w:tcW w:w="1926" w:type="dxa"/>
          </w:tcPr>
          <w:p w:rsidR="00821184" w:rsidRPr="00B028AD" w:rsidRDefault="002A228A" w:rsidP="00E12B4D">
            <w:r w:rsidRPr="00B028AD">
              <w:t>Włączenie społeczności i zwiększenie zainteresowanie mieszkańców działalnością LGD</w:t>
            </w:r>
          </w:p>
        </w:tc>
        <w:tc>
          <w:tcPr>
            <w:tcW w:w="1559" w:type="dxa"/>
          </w:tcPr>
          <w:p w:rsidR="00821184" w:rsidRPr="00B028AD" w:rsidRDefault="00A611F8" w:rsidP="00A611F8">
            <w:r w:rsidRPr="00B028AD">
              <w:t>Aktualizacja LSR podczas bezpośredniego spotkania z mieszkańcami pozwoli na włączenie społeczności w zaangażowanie LGD.</w:t>
            </w:r>
          </w:p>
        </w:tc>
        <w:tc>
          <w:tcPr>
            <w:tcW w:w="1926" w:type="dxa"/>
          </w:tcPr>
          <w:p w:rsidR="00821184" w:rsidRPr="00B028AD" w:rsidRDefault="00A611F8" w:rsidP="00E12B4D">
            <w:r w:rsidRPr="00B028AD">
              <w:t>W związku z tym, że spotkanie będzie trwało ok. 3 godzin LGD zakupi poczęstunek.</w:t>
            </w:r>
          </w:p>
        </w:tc>
      </w:tr>
    </w:tbl>
    <w:p w:rsidR="006A1D67" w:rsidRPr="008B5F4F" w:rsidRDefault="006A1D67">
      <w:pPr>
        <w:rPr>
          <w:b/>
          <w:sz w:val="24"/>
          <w:szCs w:val="24"/>
          <w:u w:val="single"/>
        </w:rPr>
      </w:pPr>
      <w:r w:rsidRPr="008B5F4F">
        <w:rPr>
          <w:b/>
          <w:sz w:val="24"/>
          <w:szCs w:val="24"/>
          <w:u w:val="single"/>
        </w:rPr>
        <w:t>HARMONOGRAM REALIZACJI PLANU KOMUNIKACJI</w:t>
      </w:r>
    </w:p>
    <w:p w:rsidR="007B76F9" w:rsidRPr="00577487" w:rsidRDefault="008E3EAD">
      <w:pPr>
        <w:rPr>
          <w:b/>
        </w:rPr>
      </w:pPr>
      <w:r w:rsidRPr="00577487">
        <w:rPr>
          <w:b/>
        </w:rPr>
        <w:t>NAZWA LGD:</w:t>
      </w:r>
      <w:r w:rsidR="0017224E">
        <w:rPr>
          <w:b/>
        </w:rPr>
        <w:t xml:space="preserve"> Stowarzyszenie</w:t>
      </w:r>
      <w:r w:rsidRPr="00577487">
        <w:rPr>
          <w:b/>
        </w:rPr>
        <w:t xml:space="preserve"> </w:t>
      </w:r>
      <w:r w:rsidR="0017224E">
        <w:rPr>
          <w:b/>
        </w:rPr>
        <w:t>LGD Kwiat Lnu</w:t>
      </w:r>
    </w:p>
    <w:p w:rsidR="008E3EAD" w:rsidRPr="00577487" w:rsidRDefault="008E3EAD"/>
    <w:sectPr w:rsidR="008E3EAD" w:rsidRPr="00577487" w:rsidSect="00C2522D"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DC" w:rsidRDefault="008B5CDC" w:rsidP="00577487">
      <w:pPr>
        <w:spacing w:after="0" w:line="240" w:lineRule="auto"/>
      </w:pPr>
      <w:r>
        <w:separator/>
      </w:r>
    </w:p>
  </w:endnote>
  <w:endnote w:type="continuationSeparator" w:id="0">
    <w:p w:rsidR="008B5CDC" w:rsidRDefault="008B5CDC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9040"/>
      <w:docPartObj>
        <w:docPartGallery w:val="Page Numbers (Bottom of Page)"/>
        <w:docPartUnique/>
      </w:docPartObj>
    </w:sdtPr>
    <w:sdtContent>
      <w:p w:rsidR="008B5CDC" w:rsidRDefault="008B5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1E0">
          <w:rPr>
            <w:noProof/>
          </w:rPr>
          <w:t>7</w:t>
        </w:r>
        <w:r>
          <w:fldChar w:fldCharType="end"/>
        </w:r>
      </w:p>
    </w:sdtContent>
  </w:sdt>
  <w:p w:rsidR="008B5CDC" w:rsidRDefault="008B5CDC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DC" w:rsidRDefault="008B5CDC" w:rsidP="00577487">
      <w:pPr>
        <w:spacing w:after="0" w:line="240" w:lineRule="auto"/>
      </w:pPr>
      <w:r>
        <w:separator/>
      </w:r>
    </w:p>
  </w:footnote>
  <w:footnote w:type="continuationSeparator" w:id="0">
    <w:p w:rsidR="008B5CDC" w:rsidRDefault="008B5CDC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10F51"/>
    <w:rsid w:val="0003793F"/>
    <w:rsid w:val="00047B58"/>
    <w:rsid w:val="000645C7"/>
    <w:rsid w:val="000836BD"/>
    <w:rsid w:val="00087ABA"/>
    <w:rsid w:val="000A4D9D"/>
    <w:rsid w:val="000D78F8"/>
    <w:rsid w:val="00134B8C"/>
    <w:rsid w:val="00161471"/>
    <w:rsid w:val="0017224E"/>
    <w:rsid w:val="001F2217"/>
    <w:rsid w:val="0020434F"/>
    <w:rsid w:val="00224BE7"/>
    <w:rsid w:val="00230254"/>
    <w:rsid w:val="002A228A"/>
    <w:rsid w:val="002A4CFD"/>
    <w:rsid w:val="002E046F"/>
    <w:rsid w:val="002F131C"/>
    <w:rsid w:val="0034107B"/>
    <w:rsid w:val="003550EF"/>
    <w:rsid w:val="00361566"/>
    <w:rsid w:val="003D7A68"/>
    <w:rsid w:val="003E367A"/>
    <w:rsid w:val="00400E08"/>
    <w:rsid w:val="00410010"/>
    <w:rsid w:val="0045613E"/>
    <w:rsid w:val="00456B2B"/>
    <w:rsid w:val="004D1673"/>
    <w:rsid w:val="00534D58"/>
    <w:rsid w:val="00552C09"/>
    <w:rsid w:val="00577487"/>
    <w:rsid w:val="0058649E"/>
    <w:rsid w:val="005A4106"/>
    <w:rsid w:val="005B1BFD"/>
    <w:rsid w:val="005B7834"/>
    <w:rsid w:val="006016FA"/>
    <w:rsid w:val="006155C6"/>
    <w:rsid w:val="006900EF"/>
    <w:rsid w:val="006A1D67"/>
    <w:rsid w:val="006D597C"/>
    <w:rsid w:val="00715258"/>
    <w:rsid w:val="00735F1C"/>
    <w:rsid w:val="0076108C"/>
    <w:rsid w:val="007666E5"/>
    <w:rsid w:val="007853A7"/>
    <w:rsid w:val="007A7955"/>
    <w:rsid w:val="007B67F7"/>
    <w:rsid w:val="007B76F9"/>
    <w:rsid w:val="00821184"/>
    <w:rsid w:val="00821B46"/>
    <w:rsid w:val="0085041F"/>
    <w:rsid w:val="008943B8"/>
    <w:rsid w:val="008B5CDC"/>
    <w:rsid w:val="008B5F4F"/>
    <w:rsid w:val="008C2D7D"/>
    <w:rsid w:val="008E3EAD"/>
    <w:rsid w:val="00913256"/>
    <w:rsid w:val="009211B8"/>
    <w:rsid w:val="009500B5"/>
    <w:rsid w:val="00953051"/>
    <w:rsid w:val="00956EC4"/>
    <w:rsid w:val="00967AA6"/>
    <w:rsid w:val="009C50AD"/>
    <w:rsid w:val="009E29D5"/>
    <w:rsid w:val="009F1FC3"/>
    <w:rsid w:val="00A530EA"/>
    <w:rsid w:val="00A611F8"/>
    <w:rsid w:val="00B028AD"/>
    <w:rsid w:val="00B55EA3"/>
    <w:rsid w:val="00B60238"/>
    <w:rsid w:val="00BB47F3"/>
    <w:rsid w:val="00BD454A"/>
    <w:rsid w:val="00BF760F"/>
    <w:rsid w:val="00C2522D"/>
    <w:rsid w:val="00C324B7"/>
    <w:rsid w:val="00C539A5"/>
    <w:rsid w:val="00C71EC7"/>
    <w:rsid w:val="00C77645"/>
    <w:rsid w:val="00CB097A"/>
    <w:rsid w:val="00CC3386"/>
    <w:rsid w:val="00D030CD"/>
    <w:rsid w:val="00D207C7"/>
    <w:rsid w:val="00D272A1"/>
    <w:rsid w:val="00D6722F"/>
    <w:rsid w:val="00D71E63"/>
    <w:rsid w:val="00D8554F"/>
    <w:rsid w:val="00E12B4D"/>
    <w:rsid w:val="00E4401A"/>
    <w:rsid w:val="00E6051D"/>
    <w:rsid w:val="00EB07D3"/>
    <w:rsid w:val="00EC0402"/>
    <w:rsid w:val="00ED7462"/>
    <w:rsid w:val="00F42064"/>
    <w:rsid w:val="00F761E0"/>
    <w:rsid w:val="00F90CD3"/>
    <w:rsid w:val="00FA35DF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01EC-4A0F-4631-AC7A-9AF57E7D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Pracownik1</cp:lastModifiedBy>
  <cp:revision>35</cp:revision>
  <cp:lastPrinted>2018-09-28T09:52:00Z</cp:lastPrinted>
  <dcterms:created xsi:type="dcterms:W3CDTF">2016-12-12T10:02:00Z</dcterms:created>
  <dcterms:modified xsi:type="dcterms:W3CDTF">2018-09-28T10:58:00Z</dcterms:modified>
</cp:coreProperties>
</file>