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7"/>
        <w:gridCol w:w="839"/>
        <w:gridCol w:w="1126"/>
        <w:gridCol w:w="1549"/>
        <w:gridCol w:w="1667"/>
        <w:gridCol w:w="1772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Aktywne, innowacyjne podmioty gospodarcze tworzące miejsca pracy, dbające o ochronę środowiska i łagodzenie zmian klimatycznych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Wspieranie tworzenia nowych podmiotów gospodarczych w tym przez osoby z grupy </w:t>
            </w:r>
            <w:proofErr w:type="spellStart"/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>defaworyzowanej</w:t>
            </w:r>
            <w:proofErr w:type="spellEnd"/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określonej w LSR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r>
              <w:t>Liczba nowo utworzonych firm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4F3CE9" w:rsidP="00A60F44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861CA4" w:rsidP="00A60F44">
            <w:pPr>
              <w:jc w:val="center"/>
            </w:pPr>
            <w:r>
              <w:t>13</w:t>
            </w:r>
          </w:p>
        </w:tc>
      </w:tr>
      <w:tr w:rsidR="00A60F44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r>
              <w:t xml:space="preserve">Liczba nowo utworzonych firm przez osoby z grupy </w:t>
            </w:r>
            <w:proofErr w:type="spellStart"/>
            <w:r>
              <w:t>defaworyzowanej</w:t>
            </w:r>
            <w:proofErr w:type="spellEnd"/>
            <w:r>
              <w:t xml:space="preserve"> określonej w LSR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</w:t>
            </w:r>
            <w:r w:rsidR="00A60F44">
              <w:t>zt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4F3CE9" w:rsidP="00A60F44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60F44" w:rsidRPr="00A60F44" w:rsidRDefault="00861CA4" w:rsidP="00A60F44">
            <w:pPr>
              <w:jc w:val="center"/>
            </w:pPr>
            <w:r>
              <w:t>6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  <w:bookmarkStart w:id="0" w:name="_GoBack"/>
      <w:bookmarkEnd w:id="0"/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4F3CE9"/>
    <w:rsid w:val="00735087"/>
    <w:rsid w:val="00861CA4"/>
    <w:rsid w:val="00986F30"/>
    <w:rsid w:val="009E603F"/>
    <w:rsid w:val="00A60F44"/>
    <w:rsid w:val="00BA5CA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A78B2-9A63-4E77-AF14-47455A9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Granica</cp:lastModifiedBy>
  <cp:revision>8</cp:revision>
  <dcterms:created xsi:type="dcterms:W3CDTF">2016-10-25T07:36:00Z</dcterms:created>
  <dcterms:modified xsi:type="dcterms:W3CDTF">2017-06-01T09:34:00Z</dcterms:modified>
</cp:coreProperties>
</file>