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C0" w:rsidRPr="00041E80" w:rsidRDefault="00650BA9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 xml:space="preserve">Procedura </w:t>
      </w:r>
      <w:r w:rsidR="00D014C0" w:rsidRPr="00041E80">
        <w:rPr>
          <w:rFonts w:cs="Times New Roman"/>
          <w:b/>
          <w:sz w:val="22"/>
          <w:szCs w:val="22"/>
        </w:rPr>
        <w:t>oceny wniosków</w:t>
      </w:r>
      <w:r w:rsidR="003051F6" w:rsidRPr="00041E80">
        <w:rPr>
          <w:rFonts w:cs="Times New Roman"/>
          <w:b/>
          <w:sz w:val="22"/>
          <w:szCs w:val="22"/>
        </w:rPr>
        <w:t xml:space="preserve"> </w:t>
      </w:r>
      <w:r w:rsidR="00DD2EF8" w:rsidRPr="00041E80">
        <w:rPr>
          <w:rFonts w:cs="Times New Roman"/>
          <w:b/>
          <w:sz w:val="22"/>
          <w:szCs w:val="22"/>
        </w:rPr>
        <w:t xml:space="preserve">o udzielenie wsparcia </w:t>
      </w:r>
      <w:r w:rsidR="003051F6" w:rsidRPr="00041E80">
        <w:rPr>
          <w:rFonts w:cs="Times New Roman"/>
          <w:b/>
          <w:sz w:val="22"/>
          <w:szCs w:val="22"/>
        </w:rPr>
        <w:t xml:space="preserve"> </w:t>
      </w:r>
    </w:p>
    <w:p w:rsidR="003051F6" w:rsidRPr="00E448E7" w:rsidRDefault="003051F6" w:rsidP="008D6A65">
      <w:pPr>
        <w:pStyle w:val="Akapitzlist"/>
        <w:widowControl/>
        <w:numPr>
          <w:ilvl w:val="0"/>
          <w:numId w:val="10"/>
        </w:numPr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041E80">
        <w:rPr>
          <w:rFonts w:eastAsia="+mn-ea" w:cs="Times New Roman"/>
          <w:i/>
          <w:kern w:val="0"/>
          <w:sz w:val="22"/>
          <w:szCs w:val="22"/>
          <w:lang w:eastAsia="pl-PL" w:bidi="ar-SA"/>
        </w:rPr>
        <w:t>na wybór operacji realizowanych przez podmiot inny niż LGD</w:t>
      </w:r>
    </w:p>
    <w:p w:rsidR="00E448E7" w:rsidRPr="00E448E7" w:rsidRDefault="00E448E7" w:rsidP="00E448E7">
      <w:pPr>
        <w:pStyle w:val="Akapitzlist"/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E448E7" w:rsidRPr="00041E80" w:rsidRDefault="00E448E7" w:rsidP="00E448E7">
      <w:pPr>
        <w:pStyle w:val="Akapitzlist"/>
        <w:widowControl/>
        <w:numPr>
          <w:ilvl w:val="0"/>
          <w:numId w:val="10"/>
        </w:numPr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041E80">
        <w:rPr>
          <w:rFonts w:eastAsia="+mn-ea" w:cs="Times New Roman"/>
          <w:i/>
          <w:kern w:val="0"/>
          <w:sz w:val="22"/>
          <w:szCs w:val="22"/>
          <w:lang w:eastAsia="pl-PL" w:bidi="ar-SA"/>
        </w:rPr>
        <w:t xml:space="preserve">na wybór operacji własnej LGD </w:t>
      </w:r>
      <w:r w:rsidRPr="00E448E7">
        <w:rPr>
          <w:rFonts w:eastAsia="+mn-ea" w:cs="Times New Roman"/>
          <w:i/>
          <w:kern w:val="0"/>
          <w:sz w:val="20"/>
          <w:szCs w:val="20"/>
          <w:lang w:eastAsia="pl-PL" w:bidi="ar-SA"/>
        </w:rPr>
        <w:t>(zostanie zastosowana, jeśli LGD podejmie decyzję o jej realizacji – na etapie składania wniosku nie zaplanowaliśmy realizację projektów własnych)</w:t>
      </w:r>
    </w:p>
    <w:p w:rsidR="00E448E7" w:rsidRPr="00E448E7" w:rsidRDefault="00E448E7" w:rsidP="00E448E7">
      <w:pPr>
        <w:widowControl/>
        <w:suppressAutoHyphens w:val="0"/>
        <w:ind w:left="36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8D6A65" w:rsidRPr="00041E80" w:rsidRDefault="008D6A65" w:rsidP="008D6A65">
      <w:pPr>
        <w:pStyle w:val="Akapitzlist"/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</w:p>
    <w:p w:rsidR="00D775DD" w:rsidRPr="00041E80" w:rsidRDefault="00D775DD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 xml:space="preserve">Stowarzyszenia </w:t>
      </w:r>
      <w:r w:rsidR="000D5369" w:rsidRPr="00041E80">
        <w:rPr>
          <w:rFonts w:cs="Times New Roman"/>
          <w:b/>
          <w:sz w:val="22"/>
          <w:szCs w:val="22"/>
        </w:rPr>
        <w:t>Lokalna Grupa działania Kwiat Lnu</w:t>
      </w:r>
    </w:p>
    <w:p w:rsidR="00626D19" w:rsidRPr="00041E80" w:rsidRDefault="00626D19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 xml:space="preserve">podawana do publicznej wiadomości za pośrednictwem strony internetowej </w:t>
      </w:r>
      <w:hyperlink r:id="rId7" w:history="1">
        <w:r w:rsidR="000D5369" w:rsidRPr="00041E80">
          <w:rPr>
            <w:rStyle w:val="Hipercze"/>
            <w:rFonts w:cs="Times New Roman"/>
            <w:b/>
            <w:color w:val="auto"/>
            <w:sz w:val="22"/>
            <w:szCs w:val="22"/>
          </w:rPr>
          <w:t>www.kwiatlnu.eu</w:t>
        </w:r>
      </w:hyperlink>
      <w:r w:rsidRPr="00041E80">
        <w:rPr>
          <w:rFonts w:cs="Times New Roman"/>
          <w:b/>
          <w:sz w:val="22"/>
          <w:szCs w:val="22"/>
        </w:rPr>
        <w:t xml:space="preserve"> </w:t>
      </w:r>
    </w:p>
    <w:p w:rsidR="00D014C0" w:rsidRPr="00041E80" w:rsidRDefault="00D014C0" w:rsidP="00D014C0">
      <w:pPr>
        <w:spacing w:after="120" w:line="23" w:lineRule="atLeast"/>
        <w:jc w:val="center"/>
        <w:rPr>
          <w:rFonts w:cs="Times New Roman"/>
          <w:sz w:val="22"/>
          <w:szCs w:val="22"/>
        </w:rPr>
      </w:pPr>
    </w:p>
    <w:p w:rsidR="00D014C0" w:rsidRPr="00041E80" w:rsidRDefault="00D014C0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>§ 1</w:t>
      </w:r>
      <w:r w:rsidRPr="00041E80">
        <w:rPr>
          <w:rFonts w:cs="Times New Roman"/>
          <w:sz w:val="22"/>
          <w:szCs w:val="22"/>
        </w:rPr>
        <w:t xml:space="preserve"> </w:t>
      </w:r>
    </w:p>
    <w:p w:rsidR="00D014C0" w:rsidRPr="00041E80" w:rsidRDefault="00B44746" w:rsidP="00D014C0">
      <w:pPr>
        <w:numPr>
          <w:ilvl w:val="0"/>
          <w:numId w:val="1"/>
        </w:numPr>
        <w:spacing w:after="120" w:line="23" w:lineRule="atLeast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Dokumenty z oceny wniosków przez Radę są jawne, a protokół z posiedzenia Rady jest zamieszczany na stronie LGD </w:t>
      </w:r>
      <w:hyperlink r:id="rId8" w:history="1">
        <w:r w:rsidRPr="00041E80">
          <w:rPr>
            <w:rStyle w:val="Hipercze"/>
            <w:rFonts w:cs="Times New Roman"/>
            <w:b/>
            <w:color w:val="auto"/>
            <w:sz w:val="22"/>
            <w:szCs w:val="22"/>
          </w:rPr>
          <w:t>www.kwiatlnu.eu</w:t>
        </w:r>
      </w:hyperlink>
      <w:r w:rsidRPr="00041E80">
        <w:rPr>
          <w:rFonts w:cs="Times New Roman"/>
          <w:sz w:val="22"/>
          <w:szCs w:val="22"/>
        </w:rPr>
        <w:t>.</w:t>
      </w:r>
    </w:p>
    <w:p w:rsidR="00D014C0" w:rsidRPr="00041E80" w:rsidRDefault="00D014C0" w:rsidP="00D014C0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W okresie między posiedzeniami Rady, Rada podejmuje uchwały w sposób obiegowy przy wykorzystaniu  aplikacji elektronicznej lub poczty elektronicznej. Treść § 2  ust. 1,2,3 i 4 stosuje się odpowiednio. </w:t>
      </w:r>
    </w:p>
    <w:p w:rsidR="00D014C0" w:rsidRPr="00041E80" w:rsidRDefault="00D014C0" w:rsidP="00D014C0">
      <w:pPr>
        <w:pStyle w:val="Tekstpodstawowy"/>
        <w:widowControl/>
        <w:suppressAutoHyphens w:val="0"/>
        <w:spacing w:after="0"/>
        <w:ind w:left="360"/>
        <w:jc w:val="both"/>
        <w:rPr>
          <w:rFonts w:cs="Times New Roman"/>
          <w:sz w:val="22"/>
          <w:szCs w:val="22"/>
        </w:rPr>
      </w:pPr>
    </w:p>
    <w:p w:rsidR="00D014C0" w:rsidRPr="00041E80" w:rsidRDefault="00D014C0" w:rsidP="00D014C0">
      <w:pPr>
        <w:pStyle w:val="Tekstpodstawowy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>§ 2</w:t>
      </w:r>
    </w:p>
    <w:p w:rsidR="00D014C0" w:rsidRPr="00041E80" w:rsidRDefault="00D014C0" w:rsidP="00D014C0">
      <w:pPr>
        <w:pStyle w:val="Tekstpodstawowy"/>
        <w:jc w:val="center"/>
        <w:rPr>
          <w:rFonts w:cs="Times New Roman"/>
          <w:sz w:val="22"/>
          <w:szCs w:val="22"/>
        </w:rPr>
      </w:pPr>
    </w:p>
    <w:p w:rsidR="00D014C0" w:rsidRPr="00041E80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W okresie między posiedzeniami Rady, Przewodniczący, lub jego Zastępca mogą zwrócić się do członków Rady  o wyrażenie opinii w danej sprawie lub ocenę pojedynczego wniosku w sposób obiegowy przy wykorzystaniu aplikacji elektronicznej lub poczty elektronicznej.</w:t>
      </w:r>
    </w:p>
    <w:p w:rsidR="00D014C0" w:rsidRPr="00041E80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Za wyrażoną opinię lub ocenę będzie uważana opinia lub ocena przesłana przy użyciu aplikacji elektronicznej lub poczty elektronicznej we wskazanym przez Prz</w:t>
      </w:r>
      <w:r w:rsidR="0093116E" w:rsidRPr="00041E80">
        <w:rPr>
          <w:rFonts w:cs="Times New Roman"/>
          <w:sz w:val="22"/>
          <w:szCs w:val="22"/>
        </w:rPr>
        <w:t>ewodniczącego, lub jego Zastępców</w:t>
      </w:r>
      <w:r w:rsidRPr="00041E80">
        <w:rPr>
          <w:rFonts w:cs="Times New Roman"/>
          <w:sz w:val="22"/>
          <w:szCs w:val="22"/>
        </w:rPr>
        <w:t xml:space="preserve"> terminie.</w:t>
      </w:r>
    </w:p>
    <w:p w:rsidR="00D014C0" w:rsidRPr="00041E80" w:rsidRDefault="00D014C0" w:rsidP="00D014C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Za ważne będą uznane opinie „za”, „przeciw” oraz „wstrzymujące się” przedłożone przy wykorzystaniu aplikacji elektronicznej lub poczty elektronicznej w przewidzianym terminie, za ocenę ważną będzie uznana ocena wniosku przeprowadzona zgodnie z procedurą oceny wniosków, czyli po weryfikacji wstępnej, zgodności z LSR i oceny punktowej - przy wykorzystaniu aplikacji elektronicznej w przewidzianym terminie i zachowani</w:t>
      </w:r>
      <w:r w:rsidR="008D6A65" w:rsidRPr="00041E80">
        <w:rPr>
          <w:rFonts w:cs="Times New Roman"/>
          <w:sz w:val="22"/>
          <w:szCs w:val="22"/>
        </w:rPr>
        <w:t>em postanowień Regulaminu organizacyjnego Rady, w tym badanie konfliktu interesów poszczególnych członków oceniających wniosek.</w:t>
      </w:r>
    </w:p>
    <w:p w:rsidR="00D014C0" w:rsidRPr="00041E80" w:rsidRDefault="00D014C0" w:rsidP="00866810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Nieoddanie głosu lub nie wyrażenie opinii w przewidzianym terminie traktowane będzie jako głos „wstrzymujący się”. Nieocenienie wniosku bę</w:t>
      </w:r>
      <w:r w:rsidR="00866810" w:rsidRPr="00041E80">
        <w:rPr>
          <w:rFonts w:cs="Times New Roman"/>
          <w:sz w:val="22"/>
          <w:szCs w:val="22"/>
        </w:rPr>
        <w:t>dzie traktowany jako brak oceny.</w:t>
      </w:r>
    </w:p>
    <w:p w:rsidR="00866810" w:rsidRPr="00041E80" w:rsidRDefault="00866810" w:rsidP="004D0E75">
      <w:pPr>
        <w:pStyle w:val="Tekstpodstawowy"/>
        <w:widowControl/>
        <w:suppressAutoHyphens w:val="0"/>
        <w:spacing w:after="0"/>
        <w:ind w:left="720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D014C0" w:rsidRPr="00041E80" w:rsidRDefault="00D014C0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>§ 3</w:t>
      </w:r>
    </w:p>
    <w:p w:rsidR="00866810" w:rsidRPr="00041E80" w:rsidRDefault="00D014C0" w:rsidP="00CF250C">
      <w:pPr>
        <w:pStyle w:val="Akapitzlist"/>
        <w:numPr>
          <w:ilvl w:val="0"/>
          <w:numId w:val="16"/>
        </w:numPr>
        <w:spacing w:after="120" w:line="23" w:lineRule="atLeast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Przewodn</w:t>
      </w:r>
      <w:r w:rsidR="00D32537" w:rsidRPr="00041E80">
        <w:rPr>
          <w:rFonts w:cs="Times New Roman"/>
          <w:sz w:val="22"/>
          <w:szCs w:val="22"/>
        </w:rPr>
        <w:t xml:space="preserve">iczący Rady </w:t>
      </w:r>
      <w:r w:rsidR="0093116E" w:rsidRPr="00041E80">
        <w:rPr>
          <w:rFonts w:cs="Times New Roman"/>
          <w:sz w:val="22"/>
          <w:szCs w:val="22"/>
        </w:rPr>
        <w:t xml:space="preserve">lub Zastępca </w:t>
      </w:r>
      <w:r w:rsidR="00866810" w:rsidRPr="00041E80">
        <w:rPr>
          <w:rFonts w:cs="Times New Roman"/>
          <w:sz w:val="22"/>
          <w:szCs w:val="22"/>
        </w:rPr>
        <w:t>rozpoczyna ocenę</w:t>
      </w:r>
      <w:r w:rsidRPr="00041E80">
        <w:rPr>
          <w:rFonts w:cs="Times New Roman"/>
          <w:sz w:val="22"/>
          <w:szCs w:val="22"/>
        </w:rPr>
        <w:t xml:space="preserve"> zgodnie </w:t>
      </w:r>
      <w:r w:rsidR="00D32537" w:rsidRPr="00041E80">
        <w:rPr>
          <w:rFonts w:cs="Times New Roman"/>
          <w:sz w:val="22"/>
          <w:szCs w:val="22"/>
        </w:rPr>
        <w:t xml:space="preserve"> z postanowieniami  niniejszej procedury.</w:t>
      </w:r>
    </w:p>
    <w:p w:rsidR="00D014C0" w:rsidRPr="00041E80" w:rsidRDefault="00D014C0" w:rsidP="00866810">
      <w:pPr>
        <w:pStyle w:val="Akapitzlist"/>
        <w:numPr>
          <w:ilvl w:val="0"/>
          <w:numId w:val="16"/>
        </w:numPr>
        <w:spacing w:after="120" w:line="23" w:lineRule="atLeast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Przed zarządzeniem oceny Przewodniczący Rady </w:t>
      </w:r>
      <w:r w:rsidR="0093116E" w:rsidRPr="00041E80">
        <w:rPr>
          <w:rFonts w:cs="Times New Roman"/>
          <w:sz w:val="22"/>
          <w:szCs w:val="22"/>
        </w:rPr>
        <w:t xml:space="preserve">lub Zastępca </w:t>
      </w:r>
      <w:r w:rsidRPr="00041E80">
        <w:rPr>
          <w:rFonts w:cs="Times New Roman"/>
          <w:sz w:val="22"/>
          <w:szCs w:val="22"/>
        </w:rPr>
        <w:t xml:space="preserve">może wyjaśnić sposób oceny oraz zasady obliczania wyników oceny. </w:t>
      </w:r>
    </w:p>
    <w:p w:rsidR="00D014C0" w:rsidRPr="00041E80" w:rsidRDefault="00D014C0" w:rsidP="00D014C0">
      <w:pPr>
        <w:spacing w:after="120" w:line="23" w:lineRule="atLeast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>§ 4</w:t>
      </w:r>
    </w:p>
    <w:p w:rsidR="00D014C0" w:rsidRPr="00041E80" w:rsidRDefault="00D014C0" w:rsidP="00D014C0">
      <w:pPr>
        <w:pStyle w:val="Default"/>
        <w:numPr>
          <w:ilvl w:val="1"/>
          <w:numId w:val="2"/>
        </w:numPr>
        <w:tabs>
          <w:tab w:val="num" w:pos="709"/>
        </w:tabs>
        <w:ind w:left="709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Wnioski o udzielenie wsparcia złożone w ramach konkursów ogłaszanych przez LGD na wybór operacji w ramach poddziałania: „Wsparcie na wdrażanie operacji w ramach strategii rozwoju lokalnego kierowanego przez </w:t>
      </w:r>
      <w:r w:rsidR="001C0E21" w:rsidRPr="00041E80">
        <w:rPr>
          <w:color w:val="auto"/>
          <w:sz w:val="22"/>
          <w:szCs w:val="22"/>
        </w:rPr>
        <w:t>społeczność”  będą ocenianie w 4</w:t>
      </w:r>
      <w:r w:rsidR="007972F1" w:rsidRPr="00041E80">
        <w:rPr>
          <w:color w:val="auto"/>
          <w:sz w:val="22"/>
          <w:szCs w:val="22"/>
        </w:rPr>
        <w:t xml:space="preserve"> etapach.</w:t>
      </w:r>
    </w:p>
    <w:p w:rsidR="007972F1" w:rsidRPr="00041E80" w:rsidRDefault="007972F1" w:rsidP="007972F1">
      <w:pPr>
        <w:pStyle w:val="Default"/>
        <w:ind w:left="644"/>
        <w:rPr>
          <w:color w:val="auto"/>
          <w:sz w:val="22"/>
          <w:szCs w:val="22"/>
        </w:rPr>
      </w:pPr>
    </w:p>
    <w:p w:rsidR="00D014C0" w:rsidRPr="00041E80" w:rsidRDefault="007972F1" w:rsidP="007972F1">
      <w:pPr>
        <w:pStyle w:val="Default"/>
        <w:jc w:val="center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§ 5 </w:t>
      </w:r>
    </w:p>
    <w:p w:rsidR="007972F1" w:rsidRPr="00041E80" w:rsidRDefault="007972F1" w:rsidP="007972F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Weryfikacja wstępna</w:t>
      </w:r>
    </w:p>
    <w:p w:rsidR="007972F1" w:rsidRPr="00041E80" w:rsidRDefault="007972F1" w:rsidP="007972F1">
      <w:pPr>
        <w:pStyle w:val="Default"/>
        <w:jc w:val="center"/>
        <w:rPr>
          <w:color w:val="auto"/>
          <w:sz w:val="22"/>
          <w:szCs w:val="22"/>
        </w:rPr>
      </w:pPr>
    </w:p>
    <w:p w:rsidR="0028499C" w:rsidRPr="00041E80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Weryfikacja wstępna w oparciu o listę kryteriów weryfikacji wstępnej wyboru operacji stanowiącą załącznik nr 1 do procedury </w:t>
      </w:r>
    </w:p>
    <w:p w:rsidR="0028499C" w:rsidRPr="00041E80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Przedmiotem weryfikacji są Wnioski, które zostały złożone przez Wnioskodawcę w biurze LGD.</w:t>
      </w:r>
    </w:p>
    <w:p w:rsidR="0028499C" w:rsidRPr="00041E80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Każdy Wniosek o udzielenie wsparcia musi zostać zweryfikowany wstępnie przez co najmniej trzech Członków Rady.</w:t>
      </w:r>
    </w:p>
    <w:p w:rsidR="0028499C" w:rsidRPr="00041E80" w:rsidRDefault="00DF6304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Po zakończeniu naboru 3 członków Rady, wskazanych przez Przewodniczącego Rady, u których nie zachodzi konflikt interesu (podpisana deklaracja bezstronności w stosunku do każdej operacji z osobna) i którzy podpisali deklarację poufności w wersji papierowej lub elektronicznej,  dokonuje wstępnej oceny wniosków zgodnie z obowiązującą kartą wstępnej oceny operacji – dotyczy wszystkich operacji (załącznik nr 1 do procedury oceny wniosków o udzielenie wsparcia). </w:t>
      </w:r>
    </w:p>
    <w:p w:rsidR="0028499C" w:rsidRPr="00041E80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Ocena wstępna jest oceną „zero-jedynkową”.</w:t>
      </w:r>
    </w:p>
    <w:p w:rsidR="00DF6304" w:rsidRPr="00041E80" w:rsidRDefault="00DF6304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Operacja otrzymuje pozytywna ocenę wstępną, jeśli min. 2 członków Rady zaznaczyło wszystkie pola „TAK” w karcie.  Operacje, które nie spełniają ww. warunków nie podlegają dalszej ocenie.</w:t>
      </w:r>
    </w:p>
    <w:p w:rsidR="0028499C" w:rsidRPr="00041E80" w:rsidRDefault="0028499C" w:rsidP="0028499C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lastRenderedPageBreak/>
        <w:t>Członek Rady potwierdza podpisem dokonanie czynności związanych z weryfikacją na arkuszu weryfikacji wstępnej Wniosku, w przypadku oceny w formie papierowej lub poprzez kliknięcie w aplikacji elektronicznej w stosowną ikonę. Informacja ta jest przekazywana Przewodniczącemu Rady.</w:t>
      </w:r>
    </w:p>
    <w:p w:rsidR="0028499C" w:rsidRPr="00041E80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Weryfikacja wstępna Wniosku odbywa się podczas posiedzenia Rady.</w:t>
      </w:r>
    </w:p>
    <w:p w:rsidR="0028499C" w:rsidRPr="00041E80" w:rsidRDefault="0028499C" w:rsidP="0028499C">
      <w:pPr>
        <w:pStyle w:val="Default"/>
        <w:numPr>
          <w:ilvl w:val="0"/>
          <w:numId w:val="17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Negatywna weryfikacja wstępna skutkuje ostatecznym odrzuceniem wniosku z powodu niespełnienia kryteriów weryfikacji wstępnej.</w:t>
      </w:r>
    </w:p>
    <w:p w:rsidR="005B5820" w:rsidRPr="00041E80" w:rsidRDefault="0028499C" w:rsidP="0028499C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Kryteria weryfikacji wstępnej  (wymogi łączne), określone na liście kryteriów weryfikacji wstępnej nie podlegają wyjaśnieniom, uzupełnieniom lub korekcie Wniosku.</w:t>
      </w:r>
    </w:p>
    <w:p w:rsidR="0028499C" w:rsidRPr="00041E80" w:rsidRDefault="0028499C" w:rsidP="0009102C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Po weryfikacji wstępnej tworzy się listę wniosków niewybranych do udzielenie wsparcia z powodu: negatywnej weryfikacji wstępnej, którą zatwierdza uchwałą Rada.</w:t>
      </w:r>
      <w:r w:rsidR="0009102C" w:rsidRPr="00041E80">
        <w:rPr>
          <w:color w:val="auto"/>
          <w:sz w:val="22"/>
          <w:szCs w:val="22"/>
        </w:rPr>
        <w:t xml:space="preserve"> Decyzja w tej sprawie zostaje podjęta przez Radę z zachowaniem śladu rewizyjnego. </w:t>
      </w:r>
    </w:p>
    <w:p w:rsidR="0028499C" w:rsidRPr="00041E80" w:rsidRDefault="0028499C" w:rsidP="005B5820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 Jeśli Wniosek został odrzucony z powodu niespełnienia kryteriów wstępnych, Wnioskodawca informowany jest  o przyczynach odrzucenia Wniosku i możliwości wystąpienia do LGD o dofinansowanie w kolejnym naborze, o ile taki jest przewidziany.</w:t>
      </w:r>
    </w:p>
    <w:p w:rsidR="0028499C" w:rsidRPr="00041E80" w:rsidRDefault="0028499C" w:rsidP="005B5820">
      <w:pPr>
        <w:pStyle w:val="Default"/>
        <w:numPr>
          <w:ilvl w:val="0"/>
          <w:numId w:val="17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 Wnioski poprawne po weryfikacji wstępnej przekazy</w:t>
      </w:r>
      <w:r w:rsidR="005B5820" w:rsidRPr="00041E80">
        <w:rPr>
          <w:color w:val="auto"/>
          <w:sz w:val="22"/>
          <w:szCs w:val="22"/>
        </w:rPr>
        <w:t>wane są do oceny zgodności z PROW</w:t>
      </w:r>
      <w:r w:rsidRPr="00041E80">
        <w:rPr>
          <w:color w:val="auto"/>
          <w:sz w:val="22"/>
          <w:szCs w:val="22"/>
        </w:rPr>
        <w:t>. Jedynie Wnioski uznane za poprawne po weryfikacji wstępnej mogą być p</w:t>
      </w:r>
      <w:r w:rsidR="005B5820" w:rsidRPr="00041E80">
        <w:rPr>
          <w:color w:val="auto"/>
          <w:sz w:val="22"/>
          <w:szCs w:val="22"/>
        </w:rPr>
        <w:t>rzedmiotem oceny zgodności z PROW</w:t>
      </w:r>
      <w:r w:rsidRPr="00041E80">
        <w:rPr>
          <w:color w:val="auto"/>
          <w:sz w:val="22"/>
          <w:szCs w:val="22"/>
        </w:rPr>
        <w:t>.</w:t>
      </w:r>
    </w:p>
    <w:p w:rsidR="0028499C" w:rsidRPr="00041E80" w:rsidRDefault="005B5820" w:rsidP="005B5820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§ 6</w:t>
      </w:r>
    </w:p>
    <w:p w:rsidR="005B5820" w:rsidRPr="00041E80" w:rsidRDefault="005B5820" w:rsidP="005B5820">
      <w:pPr>
        <w:pStyle w:val="Default"/>
        <w:jc w:val="center"/>
        <w:rPr>
          <w:b/>
          <w:color w:val="auto"/>
          <w:sz w:val="22"/>
          <w:szCs w:val="22"/>
        </w:rPr>
      </w:pPr>
      <w:r w:rsidRPr="00041E80">
        <w:rPr>
          <w:b/>
          <w:color w:val="auto"/>
          <w:sz w:val="22"/>
          <w:szCs w:val="22"/>
        </w:rPr>
        <w:t>Ocena zgodności z PROW</w:t>
      </w:r>
    </w:p>
    <w:p w:rsidR="0028499C" w:rsidRPr="00041E80" w:rsidRDefault="0028499C" w:rsidP="0028499C">
      <w:pPr>
        <w:pStyle w:val="Default"/>
        <w:rPr>
          <w:color w:val="auto"/>
          <w:sz w:val="22"/>
          <w:szCs w:val="22"/>
        </w:rPr>
      </w:pPr>
    </w:p>
    <w:p w:rsidR="00FF50DB" w:rsidRPr="00041E80" w:rsidRDefault="005B5820" w:rsidP="005B582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Ocena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</w:t>
      </w:r>
      <w:r w:rsidR="00FF50DB" w:rsidRPr="00041E80">
        <w:rPr>
          <w:color w:val="auto"/>
          <w:sz w:val="22"/>
          <w:szCs w:val="22"/>
        </w:rPr>
        <w:t xml:space="preserve">w oparciu o kartę weryfikacji stanowiącą załącznik nr 2 </w:t>
      </w:r>
      <w:r w:rsidRPr="00041E80">
        <w:rPr>
          <w:color w:val="auto"/>
          <w:sz w:val="22"/>
          <w:szCs w:val="22"/>
        </w:rPr>
        <w:t>do procedury</w:t>
      </w:r>
      <w:r w:rsidR="00FF50DB" w:rsidRPr="00041E80">
        <w:rPr>
          <w:color w:val="auto"/>
          <w:sz w:val="22"/>
          <w:szCs w:val="22"/>
        </w:rPr>
        <w:t xml:space="preserve"> zgodnie z wytycznymi MRiRW.</w:t>
      </w:r>
    </w:p>
    <w:p w:rsidR="005B5820" w:rsidRPr="00041E80" w:rsidRDefault="00FF50DB" w:rsidP="005B5820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Po dokonaniu oceny wstępnej operacje, które nie zostały odrzucone przez weryfikacje wstępną podlegają kolejnej ocenie - zgodności z Programem Rozwoju Obszarów Wiejskich na lata 2014-2020 zwany dalej Programem przy zastosowaniu karty weryfikacji.</w:t>
      </w:r>
    </w:p>
    <w:p w:rsidR="00FF50DB" w:rsidRPr="00041E80" w:rsidRDefault="00FF50DB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Oceny dokonuje 3 członków Rady, tych samych, którzy dokonywali oceny wstępnej.</w:t>
      </w:r>
    </w:p>
    <w:p w:rsidR="00DF6304" w:rsidRPr="00041E80" w:rsidRDefault="00DF6304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Operacja otrzymuje pozytywna ocenę zgodności z PROW, jeśli min. 2 członków Rady zaznaczyło wszystkie pola „TAK” w karcie/lub „NIE DOTYCZY”.</w:t>
      </w:r>
    </w:p>
    <w:p w:rsidR="00FF50DB" w:rsidRPr="00041E80" w:rsidRDefault="00FF50DB" w:rsidP="00FF50DB">
      <w:pPr>
        <w:pStyle w:val="Default"/>
        <w:numPr>
          <w:ilvl w:val="0"/>
          <w:numId w:val="18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Członek Rady potwierdza podpisem dokonanie czynności związanych z weryfikacją na arkuszu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w przypadku oceny w formie papierowej lub poprzez kliknięcie w aplikacji elektronicznej w stosowną ikonę. Informacja ta jest przekazywana Przewodniczącemu Rady.</w:t>
      </w:r>
    </w:p>
    <w:p w:rsidR="00FF50DB" w:rsidRPr="00041E80" w:rsidRDefault="00FF50DB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Weryfikacja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odbywa się podczas posiedzenia Rady.</w:t>
      </w:r>
    </w:p>
    <w:p w:rsidR="00FF50DB" w:rsidRPr="00041E80" w:rsidRDefault="00FF50DB" w:rsidP="00FF50DB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Negatywna  weryfikacja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skutkuje ostatecznym odrzuceniem wniosku z powodu niespełnienia kryteriów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>.</w:t>
      </w:r>
    </w:p>
    <w:p w:rsidR="00FF50DB" w:rsidRPr="00041E80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Kryteria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(wymogi łączne), określone na liście kryteriów nie podlegają wyjaśnieniom, uzupełnieniom lub korekcie Wniosku.</w:t>
      </w:r>
    </w:p>
    <w:p w:rsidR="00FF50DB" w:rsidRPr="00041E80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Po weryfikacji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 tworzy się listę wniosków niewybranych do udzielenie wsparcia z powodu: negatywnej weryfikacja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>, którą zatwierdza uchwałą Rada.</w:t>
      </w:r>
      <w:r w:rsidR="0009102C" w:rsidRPr="00041E80">
        <w:rPr>
          <w:color w:val="auto"/>
          <w:sz w:val="22"/>
          <w:szCs w:val="22"/>
        </w:rPr>
        <w:t xml:space="preserve"> Decyzja w tej sprawie zostaje podjęta przez Radę z zachowaniem śladu rewizyjnego.</w:t>
      </w:r>
    </w:p>
    <w:p w:rsidR="00FF50DB" w:rsidRPr="00041E80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Jeśli Wniosek został odrzucony z powodu niespełnienia kryteriów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>, Wnioskodawca informowany jest  o przyczynach odrzucenia Wniosku i możliwości wystąpienia do LGD o dofinansowanie w kolejnym naborze, o ile taki jest przewidziany.</w:t>
      </w:r>
    </w:p>
    <w:p w:rsidR="00FF50DB" w:rsidRPr="00041E80" w:rsidRDefault="00FF50DB" w:rsidP="0009102C">
      <w:pPr>
        <w:pStyle w:val="Default"/>
        <w:numPr>
          <w:ilvl w:val="0"/>
          <w:numId w:val="18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Wnioski poprawne po zgodności operacji </w:t>
      </w:r>
      <w:r w:rsidRPr="00041E80">
        <w:rPr>
          <w:rFonts w:eastAsia="TimesNewRoman"/>
          <w:color w:val="auto"/>
          <w:sz w:val="22"/>
          <w:szCs w:val="22"/>
        </w:rPr>
        <w:t>z PROW 2014-2020</w:t>
      </w:r>
      <w:r w:rsidRPr="00041E80">
        <w:rPr>
          <w:color w:val="auto"/>
          <w:sz w:val="22"/>
          <w:szCs w:val="22"/>
        </w:rPr>
        <w:t xml:space="preserve"> przekazywane są do oceny zgodności z LSR. Jedynie Wnioski uznane za poprawne mogą być przedmiotem oceny zgodności z LSR.</w:t>
      </w:r>
    </w:p>
    <w:p w:rsidR="00FF50DB" w:rsidRPr="00041E80" w:rsidRDefault="00FF50DB" w:rsidP="0009102C">
      <w:pPr>
        <w:pStyle w:val="Default"/>
        <w:ind w:left="720"/>
        <w:rPr>
          <w:color w:val="auto"/>
          <w:sz w:val="22"/>
          <w:szCs w:val="22"/>
        </w:rPr>
      </w:pPr>
    </w:p>
    <w:p w:rsidR="0009102C" w:rsidRPr="00041E80" w:rsidRDefault="0009102C" w:rsidP="0009102C">
      <w:pPr>
        <w:pStyle w:val="Default"/>
        <w:ind w:left="720"/>
        <w:jc w:val="center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§ 7</w:t>
      </w:r>
    </w:p>
    <w:p w:rsidR="0009102C" w:rsidRPr="00041E80" w:rsidRDefault="0009102C" w:rsidP="0009102C">
      <w:pPr>
        <w:pStyle w:val="Default"/>
        <w:jc w:val="center"/>
        <w:rPr>
          <w:b/>
          <w:color w:val="auto"/>
          <w:sz w:val="22"/>
          <w:szCs w:val="22"/>
        </w:rPr>
      </w:pPr>
      <w:r w:rsidRPr="00041E80">
        <w:rPr>
          <w:b/>
          <w:color w:val="auto"/>
          <w:sz w:val="22"/>
          <w:szCs w:val="22"/>
        </w:rPr>
        <w:t>Ocena zgodności z LSR</w:t>
      </w:r>
    </w:p>
    <w:p w:rsidR="006D5AB4" w:rsidRPr="00041E80" w:rsidRDefault="006D5AB4" w:rsidP="0009102C">
      <w:pPr>
        <w:pStyle w:val="Default"/>
        <w:rPr>
          <w:color w:val="auto"/>
          <w:sz w:val="22"/>
          <w:szCs w:val="22"/>
        </w:rPr>
      </w:pPr>
    </w:p>
    <w:p w:rsidR="0009102C" w:rsidRPr="00041E80" w:rsidRDefault="0009102C" w:rsidP="006D5AB4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Przez operację zgodną z LSR rozumie się operację</w:t>
      </w:r>
      <w:r w:rsidR="006D5AB4" w:rsidRPr="00041E80">
        <w:rPr>
          <w:color w:val="auto"/>
          <w:sz w:val="22"/>
          <w:szCs w:val="22"/>
        </w:rPr>
        <w:t>,</w:t>
      </w:r>
      <w:r w:rsidRPr="00041E80">
        <w:rPr>
          <w:color w:val="auto"/>
          <w:sz w:val="22"/>
          <w:szCs w:val="22"/>
        </w:rPr>
        <w:t xml:space="preserve"> która</w:t>
      </w:r>
      <w:r w:rsidR="006D5AB4" w:rsidRPr="00041E80">
        <w:rPr>
          <w:rFonts w:eastAsia="TimesNewRoman"/>
          <w:color w:val="auto"/>
          <w:sz w:val="22"/>
          <w:szCs w:val="22"/>
        </w:rPr>
        <w:t xml:space="preserve"> zakłada realizację celów głównych i szczegółowych LSR, przez osiąganie zaplanowanych w LSR wskaźników;</w:t>
      </w:r>
    </w:p>
    <w:p w:rsidR="006D5AB4" w:rsidRPr="00041E80" w:rsidRDefault="006D5AB4" w:rsidP="006D5AB4">
      <w:pPr>
        <w:pStyle w:val="Akapitzlis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Ocena zgodności z LSR </w:t>
      </w:r>
      <w:r w:rsidRPr="00041E80">
        <w:rPr>
          <w:rFonts w:eastAsia="TimesNewRoman" w:cs="Times New Roman"/>
          <w:sz w:val="22"/>
          <w:szCs w:val="22"/>
        </w:rPr>
        <w:t>zakłada realizację celu głównego i szczegółowych LSR, przez osiąganie zaplanowanych w LSR wskaźników;</w:t>
      </w:r>
      <w:r w:rsidRPr="00041E80">
        <w:rPr>
          <w:rFonts w:cs="Times New Roman"/>
          <w:sz w:val="22"/>
          <w:szCs w:val="22"/>
        </w:rPr>
        <w:t xml:space="preserve"> stanowiącą załącznik nr 3 Procedury</w:t>
      </w:r>
    </w:p>
    <w:p w:rsidR="006D5AB4" w:rsidRPr="00041E80" w:rsidRDefault="00DF6304" w:rsidP="006D5AB4">
      <w:pPr>
        <w:pStyle w:val="Akapitzlis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Oceny dokonują wszyscy członkowie Rady, u których nie zachodzi konflikt interesu (podpisana deklaracja bezstronności a w stosunku do każdej operacji z osobna) i podpisana deklaracja poufności w wersji papierowej lub elektronicznej. </w:t>
      </w:r>
    </w:p>
    <w:p w:rsidR="00DF6304" w:rsidRPr="00041E80" w:rsidRDefault="00DF6304" w:rsidP="006D5AB4">
      <w:pPr>
        <w:pStyle w:val="Akapitzlist"/>
        <w:numPr>
          <w:ilvl w:val="0"/>
          <w:numId w:val="19"/>
        </w:numPr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Operacja otrzymuje pozytywna ocenę zgodności z LSR, jeśli wszyscy członkowie Rady zaznaczyli wszystkie</w:t>
      </w:r>
      <w:r w:rsidR="00576DB2" w:rsidRPr="00041E80">
        <w:rPr>
          <w:rFonts w:cs="Times New Roman"/>
          <w:sz w:val="22"/>
          <w:szCs w:val="22"/>
        </w:rPr>
        <w:t xml:space="preserve"> pola „TAK” w karcie.  Operacje, </w:t>
      </w:r>
      <w:r w:rsidRPr="00041E80">
        <w:rPr>
          <w:rFonts w:cs="Times New Roman"/>
          <w:sz w:val="22"/>
          <w:szCs w:val="22"/>
        </w:rPr>
        <w:t>które nie spełniają warunków zgodności z oceną wstępną i nie są zgodne z programem PROW i zgodności z LSR nie podlegają dalszej ocenie.</w:t>
      </w:r>
    </w:p>
    <w:p w:rsidR="006D5AB4" w:rsidRPr="00041E80" w:rsidRDefault="006D5AB4" w:rsidP="006D5AB4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lastRenderedPageBreak/>
        <w:t xml:space="preserve">Weryfikacja zgodności operacji z LSR odbywa się podczas posiedzenia Rady. </w:t>
      </w:r>
    </w:p>
    <w:p w:rsidR="006D5AB4" w:rsidRPr="00041E80" w:rsidRDefault="006D5AB4" w:rsidP="006D5AB4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Negatywna weryfikacja zgodności z LSR skutkuje odrzuceniem wniosku z powodu niespełnienia kryteriów zgodności z LSR. </w:t>
      </w:r>
      <w:r w:rsidRPr="00041E80">
        <w:rPr>
          <w:rFonts w:eastAsia="TimesNewRoman"/>
          <w:color w:val="auto"/>
          <w:sz w:val="22"/>
          <w:szCs w:val="22"/>
        </w:rPr>
        <w:t xml:space="preserve"> Wnioskodawcy ubiegającemu się o wsparcie, o którym mowa w art. 35 ust. 1 lit. b rozporządzenia nr 1303/2013, przysługuje prawo odwołania w formie wniesienia  protestu.</w:t>
      </w:r>
    </w:p>
    <w:p w:rsidR="006D5AB4" w:rsidRPr="00041E80" w:rsidRDefault="006D5AB4" w:rsidP="006D5AB4">
      <w:pPr>
        <w:pStyle w:val="Default"/>
        <w:numPr>
          <w:ilvl w:val="0"/>
          <w:numId w:val="19"/>
        </w:numPr>
        <w:spacing w:after="147"/>
        <w:rPr>
          <w:rFonts w:eastAsia="SimSun"/>
          <w:b/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Dopuszcza się możliwość skierowania Wniosku do ponownej oceny zgodności z LSR w trybie opisanym w paragrafie </w:t>
      </w:r>
      <w:r w:rsidRPr="00041E80">
        <w:rPr>
          <w:rStyle w:val="Ppogrubienie"/>
          <w:rFonts w:eastAsia="SimSun"/>
          <w:color w:val="auto"/>
          <w:sz w:val="22"/>
          <w:szCs w:val="22"/>
        </w:rPr>
        <w:t xml:space="preserve">„Autokontrola” (LGD). </w:t>
      </w:r>
      <w:r w:rsidRPr="00041E80">
        <w:rPr>
          <w:color w:val="auto"/>
          <w:sz w:val="22"/>
          <w:szCs w:val="22"/>
        </w:rPr>
        <w:t xml:space="preserve">Wniosek oceniany ponownie w trybie </w:t>
      </w:r>
      <w:r w:rsidRPr="00041E80">
        <w:rPr>
          <w:rStyle w:val="Ppogrubienie"/>
          <w:color w:val="auto"/>
          <w:sz w:val="22"/>
          <w:szCs w:val="22"/>
        </w:rPr>
        <w:t>„Autokontrola”</w:t>
      </w:r>
      <w:r w:rsidRPr="00041E80">
        <w:rPr>
          <w:rStyle w:val="Ppogrubienie"/>
          <w:rFonts w:eastAsia="SimSun"/>
          <w:color w:val="auto"/>
          <w:sz w:val="22"/>
          <w:szCs w:val="22"/>
        </w:rPr>
        <w:t xml:space="preserve"> (LGD)</w:t>
      </w:r>
      <w:r w:rsidRPr="00041E80">
        <w:rPr>
          <w:rStyle w:val="Ppogrubienie"/>
          <w:color w:val="auto"/>
          <w:sz w:val="22"/>
          <w:szCs w:val="22"/>
        </w:rPr>
        <w:t xml:space="preserve"> </w:t>
      </w:r>
      <w:r w:rsidRPr="00041E80">
        <w:rPr>
          <w:color w:val="auto"/>
          <w:sz w:val="22"/>
          <w:szCs w:val="22"/>
        </w:rPr>
        <w:t xml:space="preserve">, musi zostać oceniony w terminie 5 dni roboczych od otrzymania informacji o ponownej ocenie Wniosku.  Ponowna ocena Wniosku przeprowadzona zostaje zgodnie z </w:t>
      </w:r>
      <w:r w:rsidR="00E720CC" w:rsidRPr="00041E80">
        <w:rPr>
          <w:color w:val="auto"/>
          <w:sz w:val="22"/>
          <w:szCs w:val="22"/>
        </w:rPr>
        <w:t>§ 7</w:t>
      </w:r>
      <w:r w:rsidRPr="00041E80">
        <w:rPr>
          <w:color w:val="auto"/>
          <w:sz w:val="22"/>
          <w:szCs w:val="22"/>
        </w:rPr>
        <w:t xml:space="preserve">. </w:t>
      </w:r>
    </w:p>
    <w:p w:rsidR="00E720CC" w:rsidRPr="00041E80" w:rsidRDefault="00E720CC" w:rsidP="00E720CC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Kryteria oceny zgodności z LSR  (wymogi łączne), określone na liście kryteriów zgodności z LSR wyboru operacji stanowiącej załącznik nr 3 do procedury, nie podlegają wyjaśnieniom, uzupełnieniom lub korekcie Wniosku. </w:t>
      </w:r>
    </w:p>
    <w:p w:rsidR="00E720CC" w:rsidRPr="00041E80" w:rsidRDefault="00E720CC" w:rsidP="00E720CC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Po ocenie zgodności z LSR tworzy się listę wniosków niewybranych do udzielenie wsparcia z powodu: niezgodności z LSR, którą zatwierdza uchwałą Rada.</w:t>
      </w:r>
    </w:p>
    <w:p w:rsidR="00E720CC" w:rsidRPr="00041E80" w:rsidRDefault="00E720CC" w:rsidP="00E720CC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Jeśli Wniosek został odrzucony z powodu niezgodności z LSR, Wnioskodawca informowany jest  o przyczynach odrzucenia Wniosku i możliwości wniesienia odwołania w formie wniesienia protestu.</w:t>
      </w:r>
    </w:p>
    <w:p w:rsidR="00E720CC" w:rsidRPr="00041E80" w:rsidRDefault="00E720CC" w:rsidP="00E720CC">
      <w:pPr>
        <w:pStyle w:val="Default"/>
        <w:numPr>
          <w:ilvl w:val="0"/>
          <w:numId w:val="19"/>
        </w:numPr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 Wnioski poprawne po ocenie zgodności z LSR przekazywane są do oceny merytorycznej w oparciu o listę kryteriów punktowych </w:t>
      </w:r>
      <w:r w:rsidRPr="00041E80">
        <w:rPr>
          <w:i/>
          <w:color w:val="auto"/>
          <w:sz w:val="22"/>
          <w:szCs w:val="22"/>
        </w:rPr>
        <w:t>zwanej dalej</w:t>
      </w:r>
      <w:r w:rsidRPr="00041E80">
        <w:rPr>
          <w:color w:val="auto"/>
          <w:sz w:val="22"/>
          <w:szCs w:val="22"/>
        </w:rPr>
        <w:t xml:space="preserve"> </w:t>
      </w:r>
      <w:r w:rsidRPr="00041E80">
        <w:rPr>
          <w:i/>
          <w:color w:val="auto"/>
          <w:sz w:val="22"/>
          <w:szCs w:val="22"/>
        </w:rPr>
        <w:t>oceną merytoryczną - punktową</w:t>
      </w:r>
      <w:r w:rsidRPr="00041E80">
        <w:rPr>
          <w:color w:val="auto"/>
          <w:sz w:val="22"/>
          <w:szCs w:val="22"/>
        </w:rPr>
        <w:t xml:space="preserve">. Jedynie Wnioski uznane za zgodne z LSR mogą być przedmiotem oceny merytorycznej – punktowej. </w:t>
      </w:r>
    </w:p>
    <w:p w:rsidR="00E720CC" w:rsidRPr="00041E80" w:rsidRDefault="00E720CC" w:rsidP="00E720CC">
      <w:pPr>
        <w:pStyle w:val="Default"/>
        <w:ind w:left="720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§ 8</w:t>
      </w:r>
    </w:p>
    <w:p w:rsidR="00E720CC" w:rsidRPr="00041E80" w:rsidRDefault="00E720CC" w:rsidP="00E720CC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041E80">
        <w:rPr>
          <w:b/>
          <w:color w:val="auto"/>
          <w:sz w:val="22"/>
          <w:szCs w:val="22"/>
        </w:rPr>
        <w:t xml:space="preserve">Ocena w oparciu o listę kryteriów </w:t>
      </w:r>
      <w:r w:rsidR="007A4B58" w:rsidRPr="00041E80">
        <w:rPr>
          <w:b/>
          <w:color w:val="auto"/>
          <w:sz w:val="22"/>
          <w:szCs w:val="22"/>
        </w:rPr>
        <w:t>wyboru</w:t>
      </w:r>
    </w:p>
    <w:p w:rsidR="00E720CC" w:rsidRPr="00041E80" w:rsidRDefault="00E720CC" w:rsidP="00E720CC">
      <w:pPr>
        <w:pStyle w:val="Default"/>
        <w:spacing w:after="147"/>
        <w:rPr>
          <w:rFonts w:eastAsia="SimSun"/>
          <w:b/>
          <w:color w:val="auto"/>
          <w:sz w:val="22"/>
          <w:szCs w:val="22"/>
        </w:rPr>
      </w:pPr>
    </w:p>
    <w:p w:rsidR="00E720CC" w:rsidRPr="00041E80" w:rsidRDefault="00E720CC" w:rsidP="00E720C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Członkowie Rady dokonują indywidualnej oceny </w:t>
      </w:r>
      <w:r w:rsidR="007A4B58" w:rsidRPr="00041E80">
        <w:rPr>
          <w:color w:val="auto"/>
          <w:sz w:val="22"/>
          <w:szCs w:val="22"/>
        </w:rPr>
        <w:t>wniosków</w:t>
      </w:r>
      <w:r w:rsidRPr="00041E80">
        <w:rPr>
          <w:color w:val="auto"/>
          <w:sz w:val="22"/>
          <w:szCs w:val="22"/>
        </w:rPr>
        <w:t xml:space="preserve"> o udzielenie wsparcia w oparciu o listę kryteriów wyboru operacji, </w:t>
      </w:r>
      <w:r w:rsidR="007A4B58" w:rsidRPr="00041E80">
        <w:rPr>
          <w:color w:val="auto"/>
          <w:sz w:val="22"/>
          <w:szCs w:val="22"/>
        </w:rPr>
        <w:t xml:space="preserve">stanowiącą załącznik nr 4a, 4b, 4c, 4d </w:t>
      </w:r>
      <w:r w:rsidRPr="00041E80">
        <w:rPr>
          <w:color w:val="auto"/>
          <w:sz w:val="22"/>
          <w:szCs w:val="22"/>
        </w:rPr>
        <w:t xml:space="preserve"> do procedury.</w:t>
      </w:r>
    </w:p>
    <w:p w:rsidR="007A4B58" w:rsidRPr="00041E80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Ocena oparta o kryteria wyboru przeprowadzana jest tylko dla Wniosków, które spełniły kryteria zgodności z LSR.</w:t>
      </w:r>
    </w:p>
    <w:p w:rsidR="007A4B58" w:rsidRPr="00041E80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Ocena pod względem lokalnych kryteriów wyboru  jest dokonywana przez wszystkich członków Rady, którzy podpisali (w wersji papierowej lub elektronicznej) deklarację poufności, a w stosunku do każdej operacji z osobna deklaracje bezstronności, które jest traktowane jako oświadczenie o przystąpieniu do oceny danego projektu.</w:t>
      </w:r>
    </w:p>
    <w:p w:rsidR="007A4B58" w:rsidRPr="00041E80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Nie podpisanie stosownej deklaracji jest wyłączeniem członka Rady z oceny. Ilość punktów przyznanych danej operacji przez członków Rady to średnia wyliczona, jako suma punktów podzielona przez ilość członków Rady uprawnionych do głosowania.</w:t>
      </w:r>
    </w:p>
    <w:p w:rsidR="007A4B58" w:rsidRPr="00041E80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Członkowie Rady dokonują oceny punktowej Wniosku przy wykorzystaniu arkusza oceny punktowej Wniosku o udzielenie wsparcia, stanowiącą załącznik nr 4a, 4b, 4c, 4d  do procedury. Członek Rady potwierdza podpisem dokonanie czynności związanych z oceną na arkuszu oceny Wniosku  w przypadku oceny w formie papierowej lub poprzez kliknięcie w aplikacji elektronicznej w stosowną ikonę .</w:t>
      </w:r>
    </w:p>
    <w:p w:rsidR="007A4B58" w:rsidRPr="00041E80" w:rsidRDefault="007A4B58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Ocena Wniosku odbywa się podczas zwołanego w tym celu posiedzenia Rady i może trwać 1 lub 2 dni w zależności od ilości złożonych wniosków w konkursie.</w:t>
      </w:r>
    </w:p>
    <w:p w:rsidR="007A4B58" w:rsidRPr="00041E80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Na etapie oceny merytorycznej - punktowej nie ma możliwości uzupełniania lub poprawiania informacji zawartych w dokumentacji przekazanej przez Wnioskodawcę do LGD w ramach konkursu. </w:t>
      </w:r>
    </w:p>
    <w:p w:rsidR="007A4B58" w:rsidRPr="00041E80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  <w:highlight w:val="yellow"/>
        </w:rPr>
      </w:pPr>
      <w:r w:rsidRPr="00041E80">
        <w:rPr>
          <w:color w:val="auto"/>
          <w:sz w:val="22"/>
          <w:szCs w:val="22"/>
        </w:rPr>
        <w:t xml:space="preserve">W przypadku kiedy Przewodniczący Rady uzna, że członek/członkowie Rady notorycznie  podczas oceny operacji dokonuje/ą oceny w sposób niezgodny z treścią kryteriów oceny, co powoduje przedłużanie posiedzeń Rady, czy konieczność  powtórnej oceny wniosków ma prawo wystąpić do Walnego Zebrania Członków z wnioskiem o odwołanie niewywiązującego/ych się ze swoich obowiązków Członka/ów Rady. </w:t>
      </w:r>
    </w:p>
    <w:p w:rsidR="007A4B58" w:rsidRPr="003A2766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3A2766">
        <w:rPr>
          <w:color w:val="auto"/>
          <w:sz w:val="22"/>
          <w:szCs w:val="22"/>
        </w:rPr>
        <w:t xml:space="preserve">Pod pojęciem rozbieżności rozumie się sytuację, w której oceny przyznane przez Członków Rady dla poszczególnych kryteriów różnią się </w:t>
      </w:r>
      <w:r w:rsidR="00BD0F75" w:rsidRPr="003A2766">
        <w:rPr>
          <w:color w:val="auto"/>
          <w:sz w:val="22"/>
          <w:szCs w:val="22"/>
        </w:rPr>
        <w:t xml:space="preserve">skrajnie </w:t>
      </w:r>
      <w:r w:rsidRPr="003A2766">
        <w:rPr>
          <w:color w:val="auto"/>
          <w:sz w:val="22"/>
          <w:szCs w:val="22"/>
        </w:rPr>
        <w:t xml:space="preserve">dla danego Wniosku. </w:t>
      </w:r>
    </w:p>
    <w:p w:rsidR="0043051C" w:rsidRPr="003A2766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3A2766">
        <w:rPr>
          <w:color w:val="auto"/>
          <w:sz w:val="22"/>
          <w:szCs w:val="22"/>
        </w:rPr>
        <w:t xml:space="preserve">Liczba punktów podawana jest z dokładnością dwóch miejsc po przecinku, z zachowaniem matematycznych zasad zaokrągleń. </w:t>
      </w:r>
    </w:p>
    <w:p w:rsidR="007A4B58" w:rsidRPr="003A2766" w:rsidRDefault="007A4B58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3A2766">
        <w:rPr>
          <w:color w:val="auto"/>
          <w:sz w:val="22"/>
          <w:szCs w:val="22"/>
        </w:rPr>
        <w:t xml:space="preserve"> W przypadku gdy dwa lub więcej Wniosków otrzyma taką samą liczbę punktów w zakresie kryteriów ogółem, w pierwszej kolejności do dofinansowania będą rekomendowane Wnioski, które uzyskały większą liczbę punktów w wymienionych kolejno </w:t>
      </w:r>
      <w:r w:rsidR="003A2766" w:rsidRPr="003A2766">
        <w:rPr>
          <w:color w:val="auto"/>
          <w:sz w:val="22"/>
          <w:szCs w:val="22"/>
        </w:rPr>
        <w:t xml:space="preserve">kryterium </w:t>
      </w:r>
      <w:r w:rsidRPr="003A2766">
        <w:rPr>
          <w:color w:val="auto"/>
          <w:sz w:val="22"/>
          <w:szCs w:val="22"/>
        </w:rPr>
        <w:t xml:space="preserve">według ważności </w:t>
      </w:r>
      <w:r w:rsidR="0043051C" w:rsidRPr="003A2766">
        <w:rPr>
          <w:color w:val="auto"/>
          <w:sz w:val="22"/>
          <w:szCs w:val="22"/>
        </w:rPr>
        <w:t>1 i lub 2 kryterium</w:t>
      </w:r>
      <w:r w:rsidRPr="003A2766">
        <w:rPr>
          <w:color w:val="auto"/>
          <w:sz w:val="22"/>
          <w:szCs w:val="22"/>
        </w:rPr>
        <w:t xml:space="preserve">. </w:t>
      </w:r>
    </w:p>
    <w:p w:rsidR="0043051C" w:rsidRPr="003A2766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3A2766">
        <w:rPr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</w:p>
    <w:p w:rsidR="007A4B58" w:rsidRPr="003A2766" w:rsidRDefault="0043051C" w:rsidP="0043051C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3A2766">
        <w:rPr>
          <w:color w:val="auto"/>
          <w:sz w:val="22"/>
          <w:szCs w:val="22"/>
        </w:rPr>
        <w:t xml:space="preserve"> </w:t>
      </w:r>
      <w:r w:rsidR="007A4B58" w:rsidRPr="003A2766">
        <w:rPr>
          <w:color w:val="auto"/>
          <w:sz w:val="22"/>
          <w:szCs w:val="22"/>
        </w:rPr>
        <w:t xml:space="preserve">Listę kryteriów ułożonych w kolejności od najważniejszego zawiera </w:t>
      </w:r>
      <w:r w:rsidRPr="003A2766">
        <w:rPr>
          <w:color w:val="auto"/>
          <w:sz w:val="22"/>
          <w:szCs w:val="22"/>
        </w:rPr>
        <w:t xml:space="preserve">załącznik nr 4a, 4b, 4c, 4d </w:t>
      </w:r>
      <w:r w:rsidR="007A4B58" w:rsidRPr="003A2766">
        <w:rPr>
          <w:color w:val="auto"/>
          <w:sz w:val="22"/>
          <w:szCs w:val="22"/>
        </w:rPr>
        <w:t xml:space="preserve">do procedury oceny Wniosków. </w:t>
      </w:r>
    </w:p>
    <w:p w:rsidR="007A4B58" w:rsidRPr="003A2766" w:rsidRDefault="0043051C" w:rsidP="007A4B58">
      <w:pPr>
        <w:pStyle w:val="Default"/>
        <w:numPr>
          <w:ilvl w:val="2"/>
          <w:numId w:val="2"/>
        </w:numPr>
        <w:tabs>
          <w:tab w:val="clear" w:pos="1364"/>
        </w:tabs>
        <w:ind w:left="709" w:hanging="283"/>
        <w:jc w:val="both"/>
        <w:rPr>
          <w:color w:val="auto"/>
          <w:sz w:val="22"/>
          <w:szCs w:val="22"/>
        </w:rPr>
      </w:pPr>
      <w:r w:rsidRPr="003A2766">
        <w:rPr>
          <w:color w:val="auto"/>
          <w:sz w:val="22"/>
          <w:szCs w:val="22"/>
        </w:rPr>
        <w:t xml:space="preserve"> Po wyborze Wniosków rekomendowanych do uzyskania wsparcia Rada ustala </w:t>
      </w:r>
      <w:r w:rsidRPr="003A2766">
        <w:rPr>
          <w:b/>
          <w:color w:val="auto"/>
          <w:sz w:val="22"/>
          <w:szCs w:val="22"/>
        </w:rPr>
        <w:t>kwotę wsparcia.</w:t>
      </w:r>
    </w:p>
    <w:p w:rsidR="007A4B58" w:rsidRPr="00041E80" w:rsidRDefault="007A4B58" w:rsidP="007A4B58">
      <w:pPr>
        <w:pStyle w:val="Default"/>
        <w:jc w:val="both"/>
        <w:rPr>
          <w:color w:val="auto"/>
          <w:sz w:val="22"/>
          <w:szCs w:val="22"/>
        </w:rPr>
      </w:pPr>
    </w:p>
    <w:p w:rsidR="007538EE" w:rsidRPr="00041E80" w:rsidRDefault="0043051C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§ 9</w:t>
      </w:r>
    </w:p>
    <w:p w:rsidR="007538EE" w:rsidRPr="00041E80" w:rsidRDefault="007538EE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 xml:space="preserve">Ustalenie kwoty wsparcia </w:t>
      </w:r>
    </w:p>
    <w:p w:rsidR="007538EE" w:rsidRPr="00041E80" w:rsidRDefault="007538EE" w:rsidP="007538EE">
      <w:pPr>
        <w:pStyle w:val="Default"/>
        <w:rPr>
          <w:bCs/>
          <w:color w:val="auto"/>
          <w:sz w:val="22"/>
          <w:szCs w:val="22"/>
        </w:rPr>
      </w:pPr>
      <w:r w:rsidRPr="00041E80">
        <w:rPr>
          <w:bCs/>
          <w:color w:val="auto"/>
          <w:sz w:val="22"/>
          <w:szCs w:val="22"/>
        </w:rPr>
        <w:t>Rada ustala kwotę wsparcia w oparciu o poniższe zasady:</w:t>
      </w:r>
    </w:p>
    <w:p w:rsidR="007538EE" w:rsidRPr="00041E80" w:rsidRDefault="007538EE" w:rsidP="007538EE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zastosowanie </w:t>
      </w:r>
      <w:bookmarkStart w:id="1" w:name="OLE_LINK3"/>
      <w:bookmarkStart w:id="2" w:name="OLE_LINK4"/>
      <w:r w:rsidRPr="00041E80">
        <w:rPr>
          <w:color w:val="auto"/>
          <w:sz w:val="22"/>
          <w:szCs w:val="22"/>
        </w:rPr>
        <w:t xml:space="preserve">wskazanej w LSR </w:t>
      </w:r>
      <w:bookmarkEnd w:id="1"/>
      <w:bookmarkEnd w:id="2"/>
      <w:r w:rsidRPr="00041E80">
        <w:rPr>
          <w:color w:val="auto"/>
          <w:sz w:val="22"/>
          <w:szCs w:val="22"/>
        </w:rPr>
        <w:t xml:space="preserve">intensywności pomocy określonej dla danej grupy beneficjentów </w:t>
      </w:r>
      <w:bookmarkStart w:id="3" w:name="OLE_LINK1"/>
      <w:bookmarkStart w:id="4" w:name="OLE_LINK2"/>
      <w:r w:rsidRPr="00041E80">
        <w:rPr>
          <w:color w:val="auto"/>
          <w:sz w:val="22"/>
          <w:szCs w:val="22"/>
        </w:rPr>
        <w:t xml:space="preserve">w granicach określonych przepisami § </w:t>
      </w:r>
      <w:bookmarkEnd w:id="3"/>
      <w:bookmarkEnd w:id="4"/>
      <w:r w:rsidRPr="00041E80">
        <w:rPr>
          <w:color w:val="auto"/>
          <w:sz w:val="22"/>
          <w:szCs w:val="22"/>
        </w:rPr>
        <w:t>18 rozporządzenia LSR ,</w:t>
      </w:r>
    </w:p>
    <w:p w:rsidR="007538EE" w:rsidRPr="00041E80" w:rsidRDefault="007538EE" w:rsidP="007538EE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zastosowanie wskazanej w LSR wartości premii </w:t>
      </w:r>
      <w:r w:rsidR="007751B2" w:rsidRPr="00041E80">
        <w:rPr>
          <w:color w:val="auto"/>
          <w:sz w:val="22"/>
          <w:szCs w:val="22"/>
        </w:rPr>
        <w:t>dla operacji</w:t>
      </w:r>
      <w:r w:rsidRPr="00041E80">
        <w:rPr>
          <w:color w:val="auto"/>
          <w:sz w:val="22"/>
          <w:szCs w:val="22"/>
        </w:rPr>
        <w:t xml:space="preserve"> </w:t>
      </w:r>
      <w:r w:rsidR="007751B2" w:rsidRPr="00041E80">
        <w:rPr>
          <w:color w:val="auto"/>
          <w:sz w:val="22"/>
          <w:szCs w:val="22"/>
        </w:rPr>
        <w:t>podejmowania</w:t>
      </w:r>
      <w:r w:rsidRPr="00041E80">
        <w:rPr>
          <w:color w:val="auto"/>
          <w:sz w:val="22"/>
          <w:szCs w:val="22"/>
        </w:rPr>
        <w:t xml:space="preserve"> działalności gospodarczej, </w:t>
      </w:r>
      <w:r w:rsidR="007751B2" w:rsidRPr="00041E80">
        <w:rPr>
          <w:color w:val="auto"/>
          <w:sz w:val="22"/>
          <w:szCs w:val="22"/>
        </w:rPr>
        <w:t xml:space="preserve">75.000zł </w:t>
      </w:r>
      <w:r w:rsidRPr="00041E80">
        <w:rPr>
          <w:color w:val="auto"/>
          <w:sz w:val="22"/>
          <w:szCs w:val="22"/>
        </w:rPr>
        <w:t>w granicach określonych przepisami § 16 rozporządzenia LSR, tzn. od 50 tys. zł do 100 tys. zł ,</w:t>
      </w:r>
    </w:p>
    <w:p w:rsidR="007538EE" w:rsidRPr="00041E80" w:rsidRDefault="007538EE" w:rsidP="007538EE">
      <w:pPr>
        <w:pStyle w:val="Default"/>
        <w:numPr>
          <w:ilvl w:val="0"/>
          <w:numId w:val="7"/>
        </w:numPr>
        <w:spacing w:before="120"/>
        <w:ind w:left="644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zastosowanie wskazanej w LSR lub w ogłoszeniu o naborze wniosków maksymalnej kwoty pomocy np. dla danego typu operacji / rodzaju działalności gospodarczej,  w granicach określonych przepisami § 15 rozporządzenia LSR (fakultatywnie),</w:t>
      </w:r>
    </w:p>
    <w:p w:rsidR="007538EE" w:rsidRPr="00041E80" w:rsidRDefault="007538EE" w:rsidP="007538EE">
      <w:pPr>
        <w:pStyle w:val="Default"/>
        <w:numPr>
          <w:ilvl w:val="0"/>
          <w:numId w:val="7"/>
        </w:numPr>
        <w:spacing w:before="120"/>
        <w:ind w:left="644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weryfikację kosztów kwalifikowalnych operacji i ewentualne wyłączenie kosztów uznanych za niekwalifikowalne, co odbywa się bez uszczerbku dla kompetencji samorządu województwa w zakresie ostatecznej weryfikacji kwalifikowalności kosztów dokonywanej w ramach kontroli administracyjnej wniosków o przyznanie pomocy (fakultatywnie),</w:t>
      </w:r>
    </w:p>
    <w:p w:rsidR="007538EE" w:rsidRPr="00041E80" w:rsidRDefault="007538EE" w:rsidP="001D4BAA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LGD może ustalić kwotę wsparcia przez zmniejszenie intensywności pomocy (poziom dofinansowania) określony w § 18 rozporządzenia LSR, wskazując w LSR np. dla danego typu operacji / rodzaju działalności gospodarczej inne poziomy dofinansowania, w granicach określonych w § 18 rozporządzenia LSR. Jeżeli LGD nie będzie określać maksymalnych stawek kwot pomocy – w takim przypadku ustalenie przez LGD kwoty pomocy dla danej operacji będzie stanowić iloczyn poziomu dofinansowania określonego przez LGD oraz sumy kosztów kwalifikowalnych operacji. Jeśli tak wyliczona kwota pomocy będzie przekraczać:</w:t>
      </w:r>
    </w:p>
    <w:p w:rsidR="007538EE" w:rsidRPr="00041E80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kwotę pomocy określoną we wniosku przez podmiot ubiegający się o przyznanie pomocy, lub </w:t>
      </w:r>
    </w:p>
    <w:p w:rsidR="007538EE" w:rsidRPr="00041E80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maksymalną kwotę pomocy określoną w § 15 rozporządzenia LSR, lub </w:t>
      </w:r>
    </w:p>
    <w:p w:rsidR="007538EE" w:rsidRPr="00041E80" w:rsidRDefault="007538EE" w:rsidP="007538EE">
      <w:pPr>
        <w:pStyle w:val="Default"/>
        <w:numPr>
          <w:ilvl w:val="0"/>
          <w:numId w:val="9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dostępne dla beneficjenta limity (pozostający do wykorzystania limit na beneficjenta w okresie programowania 2014-2020 oraz dostępny beneficjentowi limit pomocy de minimis) </w:t>
      </w:r>
    </w:p>
    <w:p w:rsidR="001D4BAA" w:rsidRPr="00041E80" w:rsidRDefault="007538EE" w:rsidP="001D4BAA">
      <w:pPr>
        <w:pStyle w:val="Default"/>
        <w:spacing w:before="120"/>
        <w:ind w:left="644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– LGD dokonuje ustalenia kwoty wsparcia przez odpowiednie zmniejszenie kwoty pomocy.</w:t>
      </w:r>
    </w:p>
    <w:p w:rsidR="007538EE" w:rsidRPr="00041E80" w:rsidRDefault="007538EE" w:rsidP="007538EE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Jeśli wnioskowana kwota premii będzie niższa od określonej przez LGD w LSR – nie będzie możliwe udzielenie wsparcia.</w:t>
      </w:r>
    </w:p>
    <w:p w:rsidR="007538EE" w:rsidRPr="00041E80" w:rsidRDefault="007538EE" w:rsidP="007538EE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LGD może ustalić kwotę wsparcia przez zmniejszenie maksymalnej kwoty pomocy przewidzianej dla beneficjenta lub operacji, określoną w § 15 rozporządzenia LSR, wskazując np. dla danego typu operacji / rodzaju działalności gospodarczej inne wysokości kwoty pomocy, w granicach określonych w § 15 rozporządzenia LSR. Jeżeli LGD określi inne stawki kwot pomocy – w takim przypadku ustalenie przez LGD kwoty pomocy dla danej operacji będzie stanowić iloczyn poziomu dofinansowania określonego przez LGD (w granicach określonych w § 18 rozporządzenia LSR i LSR lub ogłoszeniu o naborze) oraz sumy kosztów kwalifikowalnych operacji. Jeśli tak wyliczona kwota pomocy będzie przekraczać:</w:t>
      </w:r>
    </w:p>
    <w:p w:rsidR="007538EE" w:rsidRPr="00041E80" w:rsidRDefault="007538EE" w:rsidP="007538EE">
      <w:pPr>
        <w:pStyle w:val="Default"/>
        <w:numPr>
          <w:ilvl w:val="0"/>
          <w:numId w:val="8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maksymalną kwotę pomocy określoną przez LGD w LSR lub ogłoszeniu, lub </w:t>
      </w:r>
    </w:p>
    <w:p w:rsidR="007538EE" w:rsidRPr="00041E80" w:rsidRDefault="007538EE" w:rsidP="007538EE">
      <w:pPr>
        <w:pStyle w:val="Default"/>
        <w:numPr>
          <w:ilvl w:val="0"/>
          <w:numId w:val="8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kwotę pomocy określoną we wniosku przez podmiot ubiegający się o przyznanie pomocy, lub </w:t>
      </w:r>
    </w:p>
    <w:p w:rsidR="007538EE" w:rsidRPr="00041E80" w:rsidRDefault="007538EE" w:rsidP="007538EE">
      <w:pPr>
        <w:pStyle w:val="Default"/>
        <w:numPr>
          <w:ilvl w:val="0"/>
          <w:numId w:val="8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maksymalną kwotę pomocy określoną w § 15 rozporządzenia LSR, lub </w:t>
      </w:r>
    </w:p>
    <w:p w:rsidR="007538EE" w:rsidRPr="00041E80" w:rsidRDefault="007538EE" w:rsidP="007538EE">
      <w:pPr>
        <w:pStyle w:val="Default"/>
        <w:numPr>
          <w:ilvl w:val="0"/>
          <w:numId w:val="8"/>
        </w:numPr>
        <w:spacing w:before="120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dostępne dla beneficjenta limity (pozostający do wykorzystania limit na beneficjenta w okresie programowania 2014-2020 oraz dostępny beneficjentowi limit pomocy de minimis)</w:t>
      </w:r>
    </w:p>
    <w:p w:rsidR="007538EE" w:rsidRPr="00041E80" w:rsidRDefault="007538EE" w:rsidP="007538EE">
      <w:pPr>
        <w:pStyle w:val="Default"/>
        <w:spacing w:before="120"/>
        <w:ind w:left="644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– LGD dokonuje ustalenie kwoty wsparcia przez odpowiednie zmniejszenie kwoty pomocy.</w:t>
      </w:r>
    </w:p>
    <w:p w:rsidR="007538EE" w:rsidRPr="00041E80" w:rsidRDefault="007538EE" w:rsidP="007538EE">
      <w:pPr>
        <w:tabs>
          <w:tab w:val="left" w:pos="284"/>
        </w:tabs>
        <w:spacing w:before="120"/>
        <w:jc w:val="both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LGD może ustalić kwotę wparcia w wyniku weryfikacji kwalifikowalności kosztów wskazanych we wniosku. W przypadku stwierdzenia nie kwalifikowalności danego kosztu kwota pomocy ulega odpowiedniemu zmniejszeniu.</w:t>
      </w:r>
    </w:p>
    <w:p w:rsidR="007538EE" w:rsidRPr="00041E80" w:rsidRDefault="007538EE" w:rsidP="00D014C0">
      <w:pPr>
        <w:pStyle w:val="Default"/>
        <w:spacing w:after="147"/>
        <w:rPr>
          <w:color w:val="auto"/>
          <w:sz w:val="22"/>
          <w:szCs w:val="22"/>
        </w:rPr>
      </w:pPr>
    </w:p>
    <w:p w:rsidR="007538EE" w:rsidRPr="00041E80" w:rsidRDefault="001D4BAA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§ 10</w:t>
      </w:r>
    </w:p>
    <w:p w:rsidR="00333297" w:rsidRPr="00041E80" w:rsidRDefault="00333297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33297" w:rsidRPr="00041E80" w:rsidRDefault="00333297" w:rsidP="007538EE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Tworzenie listy rankingowej</w:t>
      </w:r>
    </w:p>
    <w:p w:rsidR="009A551E" w:rsidRPr="00041E80" w:rsidRDefault="009A551E" w:rsidP="009A551E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567" w:hanging="283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Po wyborze Wniosków rekomendowanych do uzyskania wsparcia i ustaleniu kwoty wsparcia Rada tworzy wstępną listę rankingową Wniosków, w ramach których złożone zostały Wnioski o udzielenie wsparcia.  Lista rankingowa składa się z listy Wniosków rekomendowanych do uzyskania wsparcia, oraz z listy Wniosków ocenionych pozytywnie, które nie mieszczą się w kwocie określonej dla danego konkursu.</w:t>
      </w:r>
    </w:p>
    <w:p w:rsidR="009A551E" w:rsidRPr="00041E80" w:rsidRDefault="009A551E" w:rsidP="009A551E">
      <w:pPr>
        <w:pStyle w:val="Default"/>
        <w:numPr>
          <w:ilvl w:val="3"/>
          <w:numId w:val="2"/>
        </w:numPr>
        <w:tabs>
          <w:tab w:val="clear" w:pos="1724"/>
        </w:tabs>
        <w:spacing w:after="147"/>
        <w:ind w:left="567" w:hanging="283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Rada podejmuje uchwały dotyczące:</w:t>
      </w:r>
    </w:p>
    <w:p w:rsidR="009A551E" w:rsidRPr="00041E80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- listy wniosków odrzuconych na etapie weryfikacji wstępnej oraz zakwalifikowanych do dalszej oceny;</w:t>
      </w:r>
    </w:p>
    <w:p w:rsidR="009A551E" w:rsidRPr="00041E80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- listy wniosków uznanych za niezgodne z LSR oraz zgodnych z LSR – do dalszej oceny;</w:t>
      </w:r>
    </w:p>
    <w:p w:rsidR="009A551E" w:rsidRPr="00041E80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- listy ocenionych wniosków – listy rankingowej z liczbą przyznanych punktów oraz kwotami wsparcia, z zaznaczeniem które mieszczą się w dostępnym limicie środków,</w:t>
      </w:r>
    </w:p>
    <w:p w:rsidR="009A551E" w:rsidRPr="00041E80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- w sprawie wyboru danej operacji oraz ustalenia kwoty pomocy wraz z uzasadnieniem oceny i podaniem liczby pkt. otrzymanych przez operację, wskazaniem czy operacja mieści się w limicie środków wskazanych w ogłoszeniu o naborze,</w:t>
      </w:r>
    </w:p>
    <w:p w:rsidR="009A551E" w:rsidRPr="00041E80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- listy wniosków, które nie otrzymały minimalnej liczby punktów,</w:t>
      </w:r>
    </w:p>
    <w:p w:rsidR="009A551E" w:rsidRPr="00041E80" w:rsidRDefault="009A551E" w:rsidP="00F819C2">
      <w:pPr>
        <w:pStyle w:val="Default"/>
        <w:spacing w:after="147"/>
        <w:ind w:left="709" w:hanging="142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- listy wniosków wybranych, które zostały złożone w  miejscu i terminie wskazanym w ogłoszeniu o naborze, są zgodne  z zakresem tematycznym wskazanym w ogłoszeniu o naborze, są zgodnie z LSR, uzyskały minimalną liczbę pkt.</w:t>
      </w:r>
    </w:p>
    <w:p w:rsidR="009A551E" w:rsidRPr="00041E80" w:rsidRDefault="009A551E" w:rsidP="00F819C2">
      <w:pPr>
        <w:pStyle w:val="Default"/>
        <w:spacing w:after="147"/>
        <w:ind w:left="567" w:hanging="283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3. Po zakończeniu oceny merytorycznej- punktowej i ustaleniu kwoty wsparcia Rada sporządza Protokół (załącznik nr 12 – wzór protokołu), który podaje się do publicznej wiadomości na stronie internetowej LGD.</w:t>
      </w:r>
    </w:p>
    <w:p w:rsidR="009A551E" w:rsidRPr="00041E80" w:rsidRDefault="00F819C2" w:rsidP="009A551E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      </w:t>
      </w:r>
      <w:r w:rsidR="009A551E" w:rsidRPr="00041E80">
        <w:rPr>
          <w:color w:val="auto"/>
          <w:sz w:val="22"/>
          <w:szCs w:val="22"/>
        </w:rPr>
        <w:t>4. Wnioskodawca jest informowany pisemnie o wynikach oceny złożonego Wniosku oraz o decyzji w sprawie wysokości udzielonego wsparcia. Pismo w imieniu LGD wysyła Dyrektor biura LGD. Informacja zawiera wynik oceny wraz z uzasadnieniem i podaniem pozycji Wniosku na liście rankingowej Wniosków oraz kwotę wsparcia. Wnioskodawca informowany jest dodatkowo o możliwości wystąpienia do LGD o wniesienie odwołania od rozstrzygnięć Rady w formie protestu.</w:t>
      </w:r>
    </w:p>
    <w:p w:rsidR="009A551E" w:rsidRPr="00041E80" w:rsidRDefault="009A551E" w:rsidP="009A551E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5. Dopuszcza się możliwość skierowania Wniosku do ponownej oceny merytorycznej punktowej w trybie opisanym w paragrafie </w:t>
      </w:r>
      <w:r w:rsidRPr="00041E80">
        <w:rPr>
          <w:rStyle w:val="Ppogrubienie"/>
          <w:rFonts w:eastAsia="SimSun"/>
          <w:color w:val="auto"/>
          <w:sz w:val="22"/>
          <w:szCs w:val="22"/>
        </w:rPr>
        <w:t>„Autokontrola” (LGD)</w:t>
      </w:r>
      <w:r w:rsidRPr="00041E80">
        <w:rPr>
          <w:color w:val="auto"/>
          <w:sz w:val="22"/>
          <w:szCs w:val="22"/>
        </w:rPr>
        <w:t xml:space="preserve">. Wniosek oceniany ponownie w trybie </w:t>
      </w:r>
      <w:r w:rsidRPr="00041E80">
        <w:rPr>
          <w:rStyle w:val="Ppogrubienie"/>
          <w:color w:val="auto"/>
          <w:sz w:val="22"/>
          <w:szCs w:val="22"/>
        </w:rPr>
        <w:t xml:space="preserve">„Autokontrola” </w:t>
      </w:r>
      <w:r w:rsidRPr="00041E80">
        <w:rPr>
          <w:color w:val="auto"/>
          <w:sz w:val="22"/>
          <w:szCs w:val="22"/>
        </w:rPr>
        <w:t xml:space="preserve">, musi zostać oceniony w terminie 5 dni roboczych od otrzymania informacji o ponownej ocenie Wniosku.  Ponowna ocena Wniosku przeprowadzona zostaje zgodnie z § 8. </w:t>
      </w:r>
    </w:p>
    <w:p w:rsidR="00D014C0" w:rsidRPr="00041E80" w:rsidRDefault="00D014C0" w:rsidP="00D014C0">
      <w:pPr>
        <w:pStyle w:val="Default"/>
        <w:rPr>
          <w:strike/>
          <w:color w:val="auto"/>
          <w:sz w:val="22"/>
          <w:szCs w:val="22"/>
        </w:rPr>
      </w:pPr>
    </w:p>
    <w:p w:rsidR="00D014C0" w:rsidRPr="00041E80" w:rsidRDefault="00333297" w:rsidP="00CD36E5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041E80">
        <w:rPr>
          <w:rFonts w:cs="Times New Roman"/>
          <w:b/>
          <w:bCs/>
          <w:sz w:val="22"/>
          <w:szCs w:val="22"/>
        </w:rPr>
        <w:t>§ 11</w:t>
      </w:r>
    </w:p>
    <w:p w:rsidR="00D014C0" w:rsidRPr="00041E80" w:rsidRDefault="00CD36E5" w:rsidP="00CD36E5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</w:rPr>
      </w:pPr>
      <w:r w:rsidRPr="00041E80">
        <w:rPr>
          <w:rFonts w:cs="Times New Roman"/>
          <w:b/>
          <w:bCs/>
          <w:sz w:val="22"/>
          <w:szCs w:val="22"/>
        </w:rPr>
        <w:t>O</w:t>
      </w:r>
      <w:r w:rsidR="00D014C0" w:rsidRPr="00041E80">
        <w:rPr>
          <w:rFonts w:cs="Times New Roman"/>
          <w:b/>
          <w:bCs/>
          <w:sz w:val="22"/>
          <w:szCs w:val="22"/>
        </w:rPr>
        <w:t>dwołanie od wyników oceny</w:t>
      </w:r>
    </w:p>
    <w:p w:rsidR="00D014C0" w:rsidRPr="00041E80" w:rsidRDefault="00D014C0" w:rsidP="009A551E">
      <w:pPr>
        <w:pStyle w:val="Akapitzlist"/>
        <w:numPr>
          <w:ilvl w:val="1"/>
          <w:numId w:val="24"/>
        </w:numPr>
        <w:tabs>
          <w:tab w:val="clear" w:pos="1004"/>
        </w:tabs>
        <w:autoSpaceDE w:val="0"/>
        <w:autoSpaceDN w:val="0"/>
        <w:adjustRightInd w:val="0"/>
        <w:spacing w:after="147"/>
        <w:ind w:left="709" w:hanging="425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W ramach konkursu, w procesie wyłaniania operacji do udzielenia wsparcia przewiduje się środek odwoławczy w postaci złożenia przez Wnioskodawcę protestu.</w:t>
      </w:r>
    </w:p>
    <w:p w:rsidR="00D014C0" w:rsidRPr="00041E80" w:rsidRDefault="00D014C0" w:rsidP="009A551E">
      <w:pPr>
        <w:pStyle w:val="CZWSPPKTczwsplnapunktw"/>
        <w:numPr>
          <w:ilvl w:val="1"/>
          <w:numId w:val="24"/>
        </w:numPr>
        <w:tabs>
          <w:tab w:val="clear" w:pos="1004"/>
        </w:tabs>
        <w:spacing w:before="120" w:line="240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Prawo do protestu</w:t>
      </w:r>
      <w:r w:rsidRPr="00041E80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Pr="00041E80">
        <w:rPr>
          <w:rFonts w:ascii="Times New Roman" w:hAnsi="Times New Roman" w:cs="Times New Roman"/>
          <w:sz w:val="22"/>
          <w:szCs w:val="22"/>
        </w:rPr>
        <w:t xml:space="preserve">przysługuje podmiotom ubiegającym się o wsparcie, o którym mowa w art. 35 ust. 1 lit. b rozporządzenia nr 1303/2013, innym niż LGD, (dalej: „wnioskodawcom”) jeśli operacja, o której wsparcie ubiega się wnioskodawca została negatywnie oceniona pod względem zgodności z LSR, nie została wybrana przez </w:t>
      </w:r>
      <w:r w:rsidR="009A551E" w:rsidRPr="00041E80">
        <w:rPr>
          <w:rFonts w:ascii="Times New Roman" w:hAnsi="Times New Roman" w:cs="Times New Roman"/>
          <w:sz w:val="22"/>
          <w:szCs w:val="22"/>
        </w:rPr>
        <w:t xml:space="preserve">Radę LGD, </w:t>
      </w:r>
      <w:r w:rsidRPr="00041E80">
        <w:rPr>
          <w:rFonts w:ascii="Times New Roman" w:hAnsi="Times New Roman" w:cs="Times New Roman"/>
          <w:sz w:val="22"/>
          <w:szCs w:val="22"/>
        </w:rPr>
        <w:t xml:space="preserve"> albo została wybrana ale nie mieści się w limicie środków wskazanym w ogłoszeniu o naborze wniosków, przy czym okoliczność, że operacja nie mieści się w limicie środków wskazanym w ogłoszeniu o naborze nie może stanowić wyłącznej przesłanki wniesienia protestu.</w:t>
      </w:r>
    </w:p>
    <w:p w:rsidR="00D014C0" w:rsidRPr="00041E80" w:rsidRDefault="00D014C0" w:rsidP="009A551E">
      <w:pPr>
        <w:pStyle w:val="CZWSPPKTczwsplnapunktw"/>
        <w:spacing w:before="120" w:line="240" w:lineRule="auto"/>
        <w:ind w:left="709" w:hanging="142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protest przysługuje jeżeli operacja nie została wybrana z uwagi na:</w:t>
      </w:r>
    </w:p>
    <w:p w:rsidR="00D014C0" w:rsidRPr="00041E80" w:rsidRDefault="00D014C0" w:rsidP="009A551E">
      <w:pPr>
        <w:pStyle w:val="CZWSPPKTczwsplnapunktw"/>
        <w:spacing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1)</w:t>
      </w:r>
      <w:r w:rsidRPr="00041E80">
        <w:rPr>
          <w:rFonts w:ascii="Times New Roman" w:hAnsi="Times New Roman" w:cs="Times New Roman"/>
          <w:sz w:val="22"/>
          <w:szCs w:val="22"/>
        </w:rPr>
        <w:tab/>
        <w:t>brak zgodności z LSR,</w:t>
      </w:r>
    </w:p>
    <w:p w:rsidR="00D014C0" w:rsidRPr="00041E80" w:rsidRDefault="009A551E" w:rsidP="009A551E">
      <w:pPr>
        <w:pStyle w:val="CZWSPPKTczwsplnapunktw"/>
        <w:spacing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 xml:space="preserve">2)   </w:t>
      </w:r>
      <w:r w:rsidR="00D014C0" w:rsidRPr="00041E80">
        <w:rPr>
          <w:rFonts w:ascii="Times New Roman" w:hAnsi="Times New Roman" w:cs="Times New Roman"/>
          <w:sz w:val="22"/>
          <w:szCs w:val="22"/>
        </w:rPr>
        <w:t>nieuzyskanie minimalnej liczby punktów,</w:t>
      </w:r>
    </w:p>
    <w:p w:rsidR="00D014C0" w:rsidRPr="00041E80" w:rsidRDefault="009A551E" w:rsidP="009A551E">
      <w:pPr>
        <w:pStyle w:val="CZWSPPKTczwsplnapunktw"/>
        <w:spacing w:line="240" w:lineRule="auto"/>
        <w:ind w:left="851" w:hanging="284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 xml:space="preserve">3)  </w:t>
      </w:r>
      <w:r w:rsidR="00D014C0" w:rsidRPr="00041E80">
        <w:rPr>
          <w:rFonts w:ascii="Times New Roman" w:hAnsi="Times New Roman" w:cs="Times New Roman"/>
          <w:sz w:val="22"/>
          <w:szCs w:val="22"/>
        </w:rPr>
        <w:t xml:space="preserve"> nie mieści się w limicie środków wskazanym w ogłoszeniu o naborze</w:t>
      </w:r>
    </w:p>
    <w:p w:rsidR="00D014C0" w:rsidRPr="00041E80" w:rsidRDefault="00D014C0" w:rsidP="009A551E">
      <w:pPr>
        <w:pStyle w:val="CZWSPPKTczwsplnapunktw"/>
        <w:keepNext/>
        <w:keepLines/>
        <w:spacing w:before="360" w:line="240" w:lineRule="auto"/>
        <w:ind w:left="709" w:hanging="142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041E80">
        <w:rPr>
          <w:rStyle w:val="Ppogrubienie"/>
          <w:rFonts w:ascii="Times New Roman" w:eastAsia="SimSun" w:hAnsi="Times New Roman" w:cs="Times New Roman"/>
          <w:sz w:val="22"/>
          <w:szCs w:val="22"/>
        </w:rPr>
        <w:t>Pouczenie o prawie do protestu</w:t>
      </w:r>
    </w:p>
    <w:p w:rsidR="00D014C0" w:rsidRPr="00041E80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041E80">
        <w:rPr>
          <w:rFonts w:ascii="Times New Roman" w:hAnsi="Times New Roman" w:cs="Times New Roman"/>
          <w:i/>
          <w:sz w:val="22"/>
          <w:szCs w:val="22"/>
        </w:rPr>
        <w:t>(art. 21 ust. 5 i 6 ustawy RLKS oraz art. 46 ust. 5 ustawy PS w zw. z art. 21 ust. 7 ustawy RLKS)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Jeżeli operacja została negatywnie oceniona pod względem zgodności z LSR, nie została wybrana albo została wybrana ale nie mieści się w limicie środków, LGD informuje wnioskodawcę o tym fakcie, przy czym informacja ta zawiera pouczenie o możliwości wniesienia protestu, określające: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1)</w:t>
      </w:r>
      <w:r w:rsidRPr="00041E80">
        <w:rPr>
          <w:rFonts w:ascii="Times New Roman" w:hAnsi="Times New Roman" w:cs="Times New Roman"/>
          <w:sz w:val="22"/>
          <w:szCs w:val="22"/>
        </w:rPr>
        <w:tab/>
        <w:t>termin do wniesienia protestu;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2)</w:t>
      </w:r>
      <w:r w:rsidRPr="00041E80">
        <w:rPr>
          <w:rFonts w:ascii="Times New Roman" w:hAnsi="Times New Roman" w:cs="Times New Roman"/>
          <w:sz w:val="22"/>
          <w:szCs w:val="22"/>
        </w:rPr>
        <w:tab/>
        <w:t>do którego zarządu województwa należy skierować protest za pośrednictwem LGD;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3)</w:t>
      </w:r>
      <w:r w:rsidRPr="00041E80">
        <w:rPr>
          <w:rFonts w:ascii="Times New Roman" w:hAnsi="Times New Roman" w:cs="Times New Roman"/>
          <w:sz w:val="22"/>
          <w:szCs w:val="22"/>
        </w:rPr>
        <w:tab/>
        <w:t>wymogi formalne protestu.</w:t>
      </w:r>
    </w:p>
    <w:p w:rsidR="00D014C0" w:rsidRPr="00041E80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041E80">
        <w:rPr>
          <w:rStyle w:val="Ppogrubienie"/>
          <w:rFonts w:ascii="Times New Roman" w:eastAsia="SimSun" w:hAnsi="Times New Roman" w:cs="Times New Roman"/>
          <w:sz w:val="22"/>
          <w:szCs w:val="22"/>
        </w:rPr>
        <w:t>Termin wniesienia protestu</w:t>
      </w:r>
    </w:p>
    <w:p w:rsidR="00D014C0" w:rsidRPr="00041E80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041E80">
        <w:rPr>
          <w:rFonts w:ascii="Times New Roman" w:hAnsi="Times New Roman" w:cs="Times New Roman"/>
          <w:i/>
          <w:sz w:val="22"/>
          <w:szCs w:val="22"/>
        </w:rPr>
        <w:t>(art. 22 ust. 2 ustawy RLKS)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Protest wnosi się w terminie 7 dni od dnia doręczenia informacji od LGD w sprawie wyników wyboru operacji.</w:t>
      </w:r>
    </w:p>
    <w:p w:rsidR="00D014C0" w:rsidRPr="00041E80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041E80">
        <w:rPr>
          <w:rStyle w:val="Ppogrubienie"/>
          <w:rFonts w:ascii="Times New Roman" w:eastAsia="SimSun" w:hAnsi="Times New Roman" w:cs="Times New Roman"/>
          <w:sz w:val="22"/>
          <w:szCs w:val="22"/>
        </w:rPr>
        <w:t>Właściwość organów/podmiotów</w:t>
      </w:r>
    </w:p>
    <w:p w:rsidR="00D014C0" w:rsidRPr="00041E80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041E80">
        <w:rPr>
          <w:rFonts w:ascii="Times New Roman" w:hAnsi="Times New Roman" w:cs="Times New Roman"/>
          <w:i/>
          <w:sz w:val="22"/>
          <w:szCs w:val="22"/>
        </w:rPr>
        <w:t>(art. 22 ust. 5 ustawy RLKS)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Protest jest wnoszony za pośrednictwem LGD i rozpatrywany przez zarząd województwa.</w:t>
      </w:r>
    </w:p>
    <w:p w:rsidR="00D014C0" w:rsidRPr="00041E80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041E80">
        <w:rPr>
          <w:rStyle w:val="Ppogrubienie"/>
          <w:rFonts w:ascii="Times New Roman" w:eastAsia="SimSun" w:hAnsi="Times New Roman" w:cs="Times New Roman"/>
          <w:sz w:val="22"/>
          <w:szCs w:val="22"/>
        </w:rPr>
        <w:t>Forma wnoszenia protestu, wymogi formalne i uzupełnianie protestu oraz wstrzymanie biegu terminów</w:t>
      </w:r>
    </w:p>
    <w:p w:rsidR="00D014C0" w:rsidRPr="00041E80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041E80">
        <w:rPr>
          <w:rFonts w:ascii="Times New Roman" w:hAnsi="Times New Roman" w:cs="Times New Roman"/>
          <w:i/>
          <w:sz w:val="22"/>
          <w:szCs w:val="22"/>
        </w:rPr>
        <w:t>(art. 54 ust. 2-6 ustawy PS w zw. z art. 22 ust. 3 i 4 ustawy RLKS)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Protest jest wnoszony w formie pisemnej i zawiera: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1)</w:t>
      </w:r>
      <w:r w:rsidRPr="00041E80">
        <w:rPr>
          <w:rFonts w:ascii="Times New Roman" w:hAnsi="Times New Roman" w:cs="Times New Roman"/>
          <w:sz w:val="22"/>
          <w:szCs w:val="22"/>
        </w:rPr>
        <w:tab/>
        <w:t>oznaczenie zarządu województwa właściwego do rozpatrzenia protestu;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2)</w:t>
      </w:r>
      <w:r w:rsidRPr="00041E80">
        <w:rPr>
          <w:rFonts w:ascii="Times New Roman" w:hAnsi="Times New Roman" w:cs="Times New Roman"/>
          <w:sz w:val="22"/>
          <w:szCs w:val="22"/>
        </w:rPr>
        <w:tab/>
        <w:t>oznaczenie wnioskodawcy;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3)</w:t>
      </w:r>
      <w:r w:rsidRPr="00041E80">
        <w:rPr>
          <w:rFonts w:ascii="Times New Roman" w:hAnsi="Times New Roman" w:cs="Times New Roman"/>
          <w:sz w:val="22"/>
          <w:szCs w:val="22"/>
        </w:rPr>
        <w:tab/>
        <w:t>numer WOPP;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4)</w:t>
      </w:r>
      <w:r w:rsidRPr="00041E80">
        <w:rPr>
          <w:rFonts w:ascii="Times New Roman" w:hAnsi="Times New Roman" w:cs="Times New Roman"/>
          <w:sz w:val="22"/>
          <w:szCs w:val="22"/>
        </w:rPr>
        <w:tab/>
        <w:t>wskazanie kryteriów wyboru operacji, z których oceną wnioskodawca, się nie zgadza lub wskazanie, w jakim zakresie wnioskodawca, nie zgadza się z negatywną oceną zgodności operacji z LSR oraz uzasadnienie stanowiska wnioskodawcy;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5)</w:t>
      </w:r>
      <w:r w:rsidRPr="00041E80">
        <w:rPr>
          <w:rFonts w:ascii="Times New Roman" w:hAnsi="Times New Roman" w:cs="Times New Roman"/>
          <w:sz w:val="22"/>
          <w:szCs w:val="22"/>
        </w:rPr>
        <w:tab/>
        <w:t>wskazanie zarzutów o charakterze proceduralnym w zakresie przeprowadzonej oceny, jeżeli zdaniem wnioskodawcy, naruszenia takie miały miejsce, wraz z uzasadnieniem;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6)</w:t>
      </w:r>
      <w:r w:rsidRPr="00041E80">
        <w:rPr>
          <w:rFonts w:ascii="Times New Roman" w:hAnsi="Times New Roman" w:cs="Times New Roman"/>
          <w:sz w:val="22"/>
          <w:szCs w:val="22"/>
        </w:rPr>
        <w:tab/>
        <w:t>podpis wnioskodawcy, lub osoby upoważnionej do jego reprezentowania, z załączeniem oryginału lub kopii dokumentu poświadczającego umocowanie takiej osoby do reprezentowania wnioskodawcy.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W przypadku wniesienia protestu niespełniającego ww. wymogów formalnych lub zawierającego oczywiste omyłki, właściwa instytucja (LGD lub zarząd województwa) wzywa wnioskodawcę do jego uzupełnienia lub poprawienia w nim oczywistych omyłek, w terminie 7 dni, licząc od dnia otrzymania wezwania, pod rygorem pozostawienia protestu bez rozpatrzenia.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Uzupełnienie protestu może nastąpić wyłącznie w zakresie: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1)</w:t>
      </w:r>
      <w:r w:rsidRPr="00041E80">
        <w:rPr>
          <w:rFonts w:ascii="Times New Roman" w:hAnsi="Times New Roman" w:cs="Times New Roman"/>
          <w:sz w:val="22"/>
          <w:szCs w:val="22"/>
        </w:rPr>
        <w:tab/>
        <w:t>oznaczenia zarządu województwa właściwego do rozpatrzenia protestu;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2)</w:t>
      </w:r>
      <w:r w:rsidRPr="00041E80">
        <w:rPr>
          <w:rFonts w:ascii="Times New Roman" w:hAnsi="Times New Roman" w:cs="Times New Roman"/>
          <w:sz w:val="22"/>
          <w:szCs w:val="22"/>
        </w:rPr>
        <w:tab/>
        <w:t>oznaczenia wnioskodawcy;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3)</w:t>
      </w:r>
      <w:r w:rsidRPr="00041E80">
        <w:rPr>
          <w:rFonts w:ascii="Times New Roman" w:hAnsi="Times New Roman" w:cs="Times New Roman"/>
          <w:sz w:val="22"/>
          <w:szCs w:val="22"/>
        </w:rPr>
        <w:tab/>
        <w:t>numeru WOPP;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4)</w:t>
      </w:r>
      <w:r w:rsidRPr="00041E80">
        <w:rPr>
          <w:rFonts w:ascii="Times New Roman" w:hAnsi="Times New Roman" w:cs="Times New Roman"/>
          <w:sz w:val="22"/>
          <w:szCs w:val="22"/>
        </w:rPr>
        <w:tab/>
        <w:t>podpisu wnioskodawcy, osoby upoważnionej do jego reprezentowania, lub dokumentu poświadczającego umocowanie takiej osoby do reprezentowania wnioskodawcy.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Na prawo wnioskodawcy do wniesienia protestu nie wpływa negatywnie błędne pouczenie lub brak pouczenia o tym prawie i o sposobie wniesienia tego protestu.</w:t>
      </w:r>
    </w:p>
    <w:p w:rsidR="00D014C0" w:rsidRPr="00041E80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041E80">
        <w:rPr>
          <w:rStyle w:val="Ppogrubienie"/>
          <w:rFonts w:ascii="Times New Roman" w:eastAsia="SimSun" w:hAnsi="Times New Roman" w:cs="Times New Roman"/>
          <w:sz w:val="22"/>
          <w:szCs w:val="22"/>
        </w:rPr>
        <w:t>Procedura odwoławcza, a postępowanie z pozostałymi wnioskami</w:t>
      </w:r>
    </w:p>
    <w:p w:rsidR="00D014C0" w:rsidRPr="00041E80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041E80">
        <w:rPr>
          <w:rFonts w:ascii="Times New Roman" w:hAnsi="Times New Roman" w:cs="Times New Roman"/>
          <w:i/>
          <w:sz w:val="22"/>
          <w:szCs w:val="22"/>
        </w:rPr>
        <w:t>(art. 22 ust. 6 ustawy RLKS oraz art. 65 ustawy PS w zw. z art. 22 ust. 8 ustawy RLKS)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Wniesienie protestu oraz procedura odwoławcza nie wstrzymują dalszego postępowania z WOPP, dotyczącymi wybranych operacji, w tym przekazywania wniosków przez LGD do zarządu województwa i udzielania wsparcia zgodnie z przepisami regulującymi zasady wsparcia z udziałem poszczególnych EFSI.</w:t>
      </w:r>
    </w:p>
    <w:p w:rsidR="00D014C0" w:rsidRPr="00041E80" w:rsidRDefault="00D014C0" w:rsidP="00D014C0">
      <w:pPr>
        <w:pStyle w:val="CZWSPPKTczwsplnapunktw"/>
        <w:keepNext/>
        <w:keepLines/>
        <w:spacing w:before="360" w:line="240" w:lineRule="auto"/>
        <w:rPr>
          <w:rStyle w:val="Ppogrubienie"/>
          <w:rFonts w:ascii="Times New Roman" w:eastAsia="SimSun" w:hAnsi="Times New Roman" w:cs="Times New Roman"/>
          <w:sz w:val="22"/>
          <w:szCs w:val="22"/>
        </w:rPr>
      </w:pPr>
      <w:r w:rsidRPr="00041E80">
        <w:rPr>
          <w:rStyle w:val="Ppogrubienie"/>
          <w:rFonts w:ascii="Times New Roman" w:eastAsia="SimSun" w:hAnsi="Times New Roman" w:cs="Times New Roman"/>
          <w:sz w:val="22"/>
          <w:szCs w:val="22"/>
        </w:rPr>
        <w:t>„Autokontrola” (LGD)</w:t>
      </w:r>
    </w:p>
    <w:p w:rsidR="00D014C0" w:rsidRPr="00041E80" w:rsidRDefault="00D014C0" w:rsidP="00D014C0">
      <w:pPr>
        <w:pStyle w:val="CZWSPPKTczwsplnapunktw"/>
        <w:keepNext/>
        <w:keepLines/>
        <w:spacing w:after="120"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041E80">
        <w:rPr>
          <w:rFonts w:ascii="Times New Roman" w:hAnsi="Times New Roman" w:cs="Times New Roman"/>
          <w:i/>
          <w:sz w:val="22"/>
          <w:szCs w:val="22"/>
        </w:rPr>
        <w:t>(art. 56 ust. 2 ustawy PS w zw. z art. 22 ust. 8 ustawy RLKS oraz art. 22 ust. 7 ustawy RLKS)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LGD w terminie 14 dni od dnia otrzymania protestu weryfikuje wyniki dokonanej przez siebie oceny operacji w zakresie kryteriów i zarzutów podnoszonych w proteście, i: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1)</w:t>
      </w:r>
      <w:r w:rsidRPr="00041E80">
        <w:rPr>
          <w:rFonts w:ascii="Times New Roman" w:hAnsi="Times New Roman" w:cs="Times New Roman"/>
          <w:sz w:val="22"/>
          <w:szCs w:val="22"/>
        </w:rPr>
        <w:tab/>
        <w:t>dokonuje zmiany podjętego rozstrzygnięcia, co skutkuje odpowiednio skierowaniem operacji do właściwego etapu oceny albo umieszczeniem go na liście operacji wybranych przez LGD w wyniku przeprowadzenia procedury odwoławczej, informując o tym wnioskodawcę, albo</w:t>
      </w:r>
    </w:p>
    <w:p w:rsidR="00D014C0" w:rsidRPr="00041E80" w:rsidRDefault="00D014C0" w:rsidP="00D014C0">
      <w:pPr>
        <w:pStyle w:val="CZWSPPKTczwsplnapunktw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2)</w:t>
      </w:r>
      <w:r w:rsidRPr="00041E80">
        <w:rPr>
          <w:rFonts w:ascii="Times New Roman" w:hAnsi="Times New Roman" w:cs="Times New Roman"/>
          <w:sz w:val="22"/>
          <w:szCs w:val="22"/>
        </w:rPr>
        <w:tab/>
        <w:t>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D014C0" w:rsidRPr="00041E80" w:rsidRDefault="00D014C0" w:rsidP="00D014C0">
      <w:pPr>
        <w:pStyle w:val="CZWSPPKTczwsplnapunktw"/>
        <w:spacing w:before="120" w:line="240" w:lineRule="auto"/>
        <w:rPr>
          <w:rFonts w:ascii="Times New Roman" w:hAnsi="Times New Roman" w:cs="Times New Roman"/>
          <w:sz w:val="22"/>
          <w:szCs w:val="22"/>
        </w:rPr>
      </w:pPr>
      <w:r w:rsidRPr="00041E80">
        <w:rPr>
          <w:rFonts w:ascii="Times New Roman" w:hAnsi="Times New Roman" w:cs="Times New Roman"/>
          <w:sz w:val="22"/>
          <w:szCs w:val="22"/>
        </w:rPr>
        <w:t>Niezależnie od powyższego, o wniesionym proteście LGD informuje niezwłocznie zarząd województwa.</w:t>
      </w:r>
    </w:p>
    <w:p w:rsidR="00D014C0" w:rsidRPr="00041E80" w:rsidRDefault="00D014C0" w:rsidP="00D014C0">
      <w:pPr>
        <w:rPr>
          <w:rFonts w:cs="Times New Roman"/>
          <w:sz w:val="22"/>
          <w:szCs w:val="22"/>
          <w:lang w:eastAsia="pl-PL"/>
        </w:rPr>
      </w:pPr>
    </w:p>
    <w:p w:rsidR="00550E43" w:rsidRPr="00041E80" w:rsidRDefault="00550E43" w:rsidP="00550E43">
      <w:pPr>
        <w:autoSpaceDE w:val="0"/>
        <w:autoSpaceDN w:val="0"/>
        <w:adjustRightInd w:val="0"/>
        <w:spacing w:after="27"/>
        <w:jc w:val="center"/>
        <w:rPr>
          <w:rFonts w:cs="Times New Roman"/>
          <w:b/>
          <w:sz w:val="22"/>
          <w:szCs w:val="22"/>
        </w:rPr>
      </w:pPr>
      <w:r w:rsidRPr="00041E80">
        <w:rPr>
          <w:rFonts w:cs="Times New Roman"/>
          <w:b/>
          <w:sz w:val="22"/>
          <w:szCs w:val="22"/>
        </w:rPr>
        <w:t>Procedura w przypadku  pozytywnej powtórnej weryfikacji wniosku w wyniku „Autokontroli”</w:t>
      </w:r>
    </w:p>
    <w:p w:rsidR="00550E43" w:rsidRPr="00041E80" w:rsidRDefault="00550E43" w:rsidP="00550E43">
      <w:pPr>
        <w:autoSpaceDE w:val="0"/>
        <w:autoSpaceDN w:val="0"/>
        <w:adjustRightInd w:val="0"/>
        <w:spacing w:after="27"/>
        <w:jc w:val="center"/>
        <w:rPr>
          <w:rFonts w:cs="Times New Roman"/>
          <w:b/>
          <w:sz w:val="22"/>
          <w:szCs w:val="22"/>
        </w:rPr>
      </w:pPr>
    </w:p>
    <w:p w:rsidR="00D014C0" w:rsidRPr="00041E80" w:rsidRDefault="00550E43" w:rsidP="00D014C0">
      <w:pPr>
        <w:autoSpaceDE w:val="0"/>
        <w:autoSpaceDN w:val="0"/>
        <w:adjustRightInd w:val="0"/>
        <w:spacing w:after="27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1. </w:t>
      </w:r>
      <w:r w:rsidR="00D014C0" w:rsidRPr="00041E80">
        <w:rPr>
          <w:rFonts w:cs="Times New Roman"/>
          <w:sz w:val="22"/>
          <w:szCs w:val="22"/>
        </w:rPr>
        <w:t xml:space="preserve">W przypadku pozytywnego rozpatrzenia wystąpienia o ponowne rozpatrzenie Wniosku o udzielenie wsparcia Rada LGD dokona niezwłocznie odpowiedniej korekty listy rankingowej, tworząc Suplement nr 1 do  listy rankingowej. Korekta  listy rankingowej polega na jej ponownym przygotowaniu zgodnie z § 7 ust. 18-19. W przypadku </w:t>
      </w:r>
      <w:r w:rsidR="00D014C0" w:rsidRPr="00041E80">
        <w:rPr>
          <w:rFonts w:cs="Times New Roman"/>
          <w:b/>
          <w:sz w:val="22"/>
          <w:szCs w:val="22"/>
        </w:rPr>
        <w:t xml:space="preserve">nie wpłynięcia odwołania w formie protestu w wyznaczonym terminie lub  </w:t>
      </w:r>
      <w:r w:rsidR="00D014C0" w:rsidRPr="00041E80">
        <w:rPr>
          <w:rFonts w:cs="Times New Roman"/>
          <w:sz w:val="22"/>
          <w:szCs w:val="22"/>
        </w:rPr>
        <w:t>negatywnego rozpatrzenia wystąpienia o ponowne rozpatrzenie Wniosku przez LGD pierwotna  lista rankingowa, pozostaje bez zmian a odwołanie w formie protestu zostaje przekazane do zarządu województwa.</w:t>
      </w:r>
    </w:p>
    <w:p w:rsidR="00D014C0" w:rsidRPr="00041E80" w:rsidRDefault="00550E43" w:rsidP="00D014C0">
      <w:pPr>
        <w:autoSpaceDE w:val="0"/>
        <w:autoSpaceDN w:val="0"/>
        <w:adjustRightInd w:val="0"/>
        <w:spacing w:after="27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2</w:t>
      </w:r>
      <w:r w:rsidR="00D014C0" w:rsidRPr="00041E80">
        <w:rPr>
          <w:rFonts w:cs="Times New Roman"/>
          <w:sz w:val="22"/>
          <w:szCs w:val="22"/>
        </w:rPr>
        <w:t>. Suplement nr 1do listy rankingowej składa się z listy Wniosków rekomendowanych do udzielenia wsparcia oraz z listy Wniosków ocenionych merytorycznie pozytywnie, na które zabrakło budżetu, stanowiącej listę Wniosków nierekomendowanych do udzielenia wsparcia. Suplement nr 1 do listy rankingowej zatwierdza Rada podejmując stosowną uchwałę. Rada ma możliwość podejmowania uchwał w sposób obiegowy przy wykorzystaniu  aplikacji elektronicznej lub poczty elektronicznej.</w:t>
      </w:r>
    </w:p>
    <w:p w:rsidR="00D014C0" w:rsidRPr="00041E80" w:rsidRDefault="00550E43" w:rsidP="00D014C0">
      <w:pPr>
        <w:autoSpaceDE w:val="0"/>
        <w:autoSpaceDN w:val="0"/>
        <w:adjustRightInd w:val="0"/>
        <w:spacing w:after="27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3</w:t>
      </w:r>
      <w:r w:rsidR="00D014C0" w:rsidRPr="00041E80">
        <w:rPr>
          <w:rFonts w:cs="Times New Roman"/>
          <w:sz w:val="22"/>
          <w:szCs w:val="22"/>
        </w:rPr>
        <w:t xml:space="preserve">. Po zakończeniu procedury, o której mowa w ust. 7, Rada sporządza Suplement nr 1do Protokołu, do którego załącza Suplement nr 1 do listy rankingowej Wniosków. </w:t>
      </w:r>
    </w:p>
    <w:p w:rsidR="00D014C0" w:rsidRPr="00041E80" w:rsidRDefault="00550E43" w:rsidP="00D014C0">
      <w:pPr>
        <w:autoSpaceDE w:val="0"/>
        <w:autoSpaceDN w:val="0"/>
        <w:adjustRightInd w:val="0"/>
        <w:spacing w:after="27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4</w:t>
      </w:r>
      <w:r w:rsidR="00D014C0" w:rsidRPr="00041E80">
        <w:rPr>
          <w:rFonts w:cs="Times New Roman"/>
          <w:sz w:val="22"/>
          <w:szCs w:val="22"/>
        </w:rPr>
        <w:t>. LGD pisemnie poinformuje każdego z Wnioskodawców o wynikach konkursu. Pismo w imieniu LGD wysyła Przewodniczący Rady.</w:t>
      </w:r>
    </w:p>
    <w:p w:rsidR="00D014C0" w:rsidRPr="00041E80" w:rsidRDefault="00D014C0" w:rsidP="00D014C0">
      <w:pPr>
        <w:pStyle w:val="Default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5. Suplement nr 1 do Protokołu i listy rankingowej jest sporządzany wg wzoru stanowiącego Załączni</w:t>
      </w:r>
      <w:r w:rsidR="00CA151A" w:rsidRPr="00041E80">
        <w:rPr>
          <w:color w:val="auto"/>
          <w:sz w:val="22"/>
          <w:szCs w:val="22"/>
        </w:rPr>
        <w:t>k nr 5 do niniejszej procedury</w:t>
      </w:r>
      <w:r w:rsidRPr="00041E80">
        <w:rPr>
          <w:color w:val="auto"/>
          <w:sz w:val="22"/>
          <w:szCs w:val="22"/>
        </w:rPr>
        <w:t xml:space="preserve">, z zastrzeżeniem zmiany nazwy poprzez dodanie „Suplement Nr:... do Protokołu Nr: …” i/lub „Suplement Nr: …do listy rankingowej operacji  Nr:…”. Suplement jest zamieszczany na stronie internetowej LGD. </w:t>
      </w:r>
    </w:p>
    <w:p w:rsidR="00D014C0" w:rsidRPr="00041E80" w:rsidRDefault="00D014C0" w:rsidP="00D014C0">
      <w:pPr>
        <w:autoSpaceDE w:val="0"/>
        <w:autoSpaceDN w:val="0"/>
        <w:adjustRightInd w:val="0"/>
        <w:spacing w:after="147"/>
        <w:rPr>
          <w:rFonts w:cs="Times New Roman"/>
          <w:sz w:val="22"/>
          <w:szCs w:val="22"/>
        </w:rPr>
      </w:pP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Rozpatrywanie protestu (zarząd województwa)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57 oraz art. 58 ust. 1 i 2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Zarząd województwa, rozpatruje protest, weryfikując prawidłowość oceny operacji w zakresie kryteriów i zarzutów podnoszonych w proteście,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wnioskodawcę. Termin rozpatrzenia protestu nie może przekroczyć łącznie 60 dni od dnia jego otrzymania.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 xml:space="preserve">Zarząd województwa, informuje </w:t>
      </w: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wnioskodawcę (do wiadomości LGD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>) na piśmie o wyniku rozpatrzenia jego protestu. Informacja ta zawiera w szczególności: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treść rozstrzygnięcia polegającego na uwzględnieniu albo nieuwzględnieniu protestu, wraz z uzasadnieniem;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 przypadku nieuwzględnienia protestu – pouczenie o możliwości wniesienia skargi do sądu administracyjnego.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 przypadku uwzględnienia protestu zarząd województwa, może: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odpowiednio skierować projekt do właściwego etapu oceny albo umieścić go na liście rankingowej wniosków wybranych przez LGD w wyniku przeprowadzenia procedury odwoławczej, informując o tym wnioskodawcę i LGD, albo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przekazać sprawę LGD w celu przeprowadzenia ponownej oceny operacji, jeżeli stwierdzi, że doszło do naruszeń obowiązujących procedur i konieczny do wyjaśnienia zakres sprawy ma istotny wpływ na wynik oceny, informując wnioskodawcę na piśmie o przekazaniu sprawy.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Ponowny wybór operacji przez LGD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58 ust. 3 i 4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Ponowna ocena operacji polega na powtórnej weryfikacji operacji w zakresie kryteriów i zarzutów podnoszonych w proteście.</w:t>
      </w:r>
    </w:p>
    <w:p w:rsidR="00D014C0" w:rsidRPr="00041E80" w:rsidRDefault="00D014C0" w:rsidP="00D014C0">
      <w:pPr>
        <w:keepNext/>
        <w:keepLines/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LGD informuje wnioskodawcę na piśmie o wyniku ponownej oceny i: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 przypadku pozytywnej ponownej oceny operacji odpowiednio kieruje operację do właściwego e</w:t>
      </w:r>
      <w:r w:rsidR="00CD36E5" w:rsidRPr="00041E80">
        <w:rPr>
          <w:rFonts w:eastAsia="Times New Roman" w:cs="Times New Roman"/>
          <w:bCs/>
          <w:sz w:val="22"/>
          <w:szCs w:val="22"/>
          <w:lang w:eastAsia="pl-PL"/>
        </w:rPr>
        <w:t>tapu oceny albo umieszcza go na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 xml:space="preserve"> liście rankingowej wniosków sporządzonej przez LGD w wyniku przeprowadzenia procedury odwoławczej;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Pozostawienie protestu bez rozpatrzenia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59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został wniesiony po terminie,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został wniesiony przez podmiot wykluczony z możliwości otrzymania wsparcia,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nie wskazuje kryteriów wyboru operacji, z których oceną wnioskodawca się nie zgadza, lub w jakim zakresie wnioskodawca, nie zgadza się z negatywną oceną zgodności operacji z LSR oraz uzasadnienia</w:t>
      </w:r>
    </w:p>
    <w:p w:rsidR="00D014C0" w:rsidRPr="00041E80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o czym wnioskodawca jest informowany na piśmie odpowiednio przez LGD, za pośrednictwem której wniesiono protest, albo przez zarząd województwa, a informacja ta zawiera pouczenie o możliwości wniesienia skargi do sądu administracyjnego.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Wyłączenia pracowników / członków organów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60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 rozpatrywaniu protestu (przez zarząd województwa) nie mogą brać udziału osoby, które były zaangażowane w przygotowanie projektu lub jego ocenę, i przepis art. 24 § 1 KPA</w:t>
      </w:r>
      <w:r w:rsidRPr="00041E80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1"/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 xml:space="preserve"> (wyłączenia pracowników organu) stosuje się odpowiednio.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 „autokontroli” oraz w ponownym wyborze operacji (dokonywanych przez LGD), nie mogą brać udziału osoby, które nie zapewniają bezstronności, i przepis art. 24 § 1 pkt 1-4, 6 i 7 KPA (sam udział danej osoby w pierwotnym wyborze operacji nie wyklucza jej udziału w autokontroli lub w ponownym wyborze operacji).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Skarga (do WSA)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61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 przypadku nieuwzględnienia protestu lub pozostawienia go bez rozpatrzenia, wnioskodawca może w tym zakresie wnieść skargę do sądu administracyjnego, zgodnie z art. 3 § 3 PPSA</w:t>
      </w:r>
      <w:r w:rsidRPr="00041E80">
        <w:rPr>
          <w:rFonts w:eastAsia="Times New Roman" w:cs="Times New Roman"/>
          <w:bCs/>
          <w:sz w:val="22"/>
          <w:szCs w:val="22"/>
          <w:vertAlign w:val="superscript"/>
          <w:lang w:eastAsia="pl-PL"/>
        </w:rPr>
        <w:footnoteReference w:id="2"/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Skarga jest wnoszona przez wnioskodawcę w terminie 14 dni od dnia otrzymania informacji o: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nieuwzględnieniu protestu;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negatywnym ponownym wyborze operacji;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pozostawieniu protestu bez rozpatrzenia</w:t>
      </w:r>
    </w:p>
    <w:p w:rsidR="00D014C0" w:rsidRPr="00041E80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wraz z kompletną dokumentacją w sprawie bezpośrednio do wojewódzkiego sądu administracyjnego i podlega wpisowi stałemu.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Kompletna dokumentacja obejmuje: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WOPP,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informację o wynikach oceny operacji dokonanej przez LGD,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wniesiony protest,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4)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</w:p>
    <w:p w:rsidR="00D014C0" w:rsidRPr="00041E80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wraz z ewentualnymi załącznikami i jest wnoszona przez wnioskodawcę w oryginale lub w postaci uwierzytelnionej kopii.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Wniesienie skargi: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nieterminowo,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bez kompletnej dokumentacji,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bez terminowego uiszczenia wpisu stałego</w:t>
      </w:r>
    </w:p>
    <w:p w:rsidR="00D014C0" w:rsidRPr="00041E80" w:rsidRDefault="00D014C0" w:rsidP="00D014C0">
      <w:pPr>
        <w:tabs>
          <w:tab w:val="left" w:pos="284"/>
        </w:tabs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–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powoduje pozostawienie jej bez rozpatrzenia, z tym że w przypadku wniesienia skargi bez kompletnej dokumentacji lub bez uiszczenia wpisu stałego sąd wzywa wnioskodawcę do uzupełnienia dokumentacji lub uiszczenia wpisu w terminie 7 dni od dnia otrzymania wezwania, pod rygorem pozostawienia skargi bez rozpatrzenia, a takie wezwanie wstrzymuje bieg terminu na rozpoznanie skargi przez sąd.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uwzględnić skargę, stwierdzając, że:</w:t>
      </w:r>
    </w:p>
    <w:p w:rsidR="00D014C0" w:rsidRPr="00041E80" w:rsidRDefault="00D014C0" w:rsidP="00D014C0">
      <w:pPr>
        <w:tabs>
          <w:tab w:val="left" w:pos="851"/>
        </w:tabs>
        <w:ind w:left="851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a)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ocena operacji została przeprowadzona w sposób naruszający prawo i naruszenie to miało istotny wpływ na wynik oceny, przekazując jednocześnie sprawę do ponownego rozpatrzenia przez LGD,</w:t>
      </w:r>
    </w:p>
    <w:p w:rsidR="00D014C0" w:rsidRPr="00041E80" w:rsidRDefault="00D014C0" w:rsidP="00D014C0">
      <w:pPr>
        <w:tabs>
          <w:tab w:val="left" w:pos="851"/>
        </w:tabs>
        <w:ind w:left="851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b)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pozostawienie protestu bez rozpatrzenia było nieuzasadnione, przekazując sprawę do rozpatrzenia przez zarząd województwa albo LGD;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oddalić skargę w przypadku jej nieuwzględnienia;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umorzyć postępowanie w sprawie, jeżeli jest ono bezprzedmiotowe.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Skarga kasacyjna (do NSA)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62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Skargę kasacyjną, wraz z kompletną dokumentacją, może wnieść bezpośrednio do Naczelnego Sądu Administracyjnego: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wnioskodawca,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zarząd województwa,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3)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LGD – w przypadku pozostawienia protestu bez rozpatrzenia oraz dokonania negatywnej ponownej oceny projektu przez tą LGD.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Skargę kasacyjną wnosi się w terminie 14 dni od dnia doręczenia rozstrzygnięcia wojewódzkiego sądu administracyjnego, a rozpatrywana jest w terminie 30 dni od dnia jej wniesienia.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 WSA.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Błędne pouczenie lub brak pouczenia a prawo do skargi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63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Na prawo wnioskodawcy do wniesienia skargi do sądu administracyjnego nie wpływa negatywnie błędne pouczenie lub brak pouczenia o możliwości wniesienia protestu albo skargi.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PPSA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64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 zakresie nieuregulowanym przepisach ustawy PS, stosowanych odpowiednio w związku z art. 22 ustawy RLKS, 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Zakończenie procedury odwoławczej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66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Prawomocne rozstrzygnięcie sądu administracyjnego polegające na oddaleniu skargi, odrzuceniu skargi albo pozostawieniu skargi bez rozpatrzenia kończy procedurę odwoławczą oraz procedurę wyboru operacji.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1)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właściwa instytucja, do której wpłynął protest (LGD albo zarząd województwa), pozostawia go bez rozpatrzenia, informując o tym na piśmie wnioskodawcę, pouczając jednocześnie o możliwości wniesienia skargi do sądu administracyjnego;</w:t>
      </w:r>
    </w:p>
    <w:p w:rsidR="00D014C0" w:rsidRPr="00041E80" w:rsidRDefault="00D014C0" w:rsidP="00D014C0">
      <w:pPr>
        <w:tabs>
          <w:tab w:val="left" w:pos="426"/>
        </w:tabs>
        <w:ind w:left="426" w:hanging="426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2)</w:t>
      </w:r>
      <w:r w:rsidRPr="00041E80">
        <w:rPr>
          <w:rFonts w:eastAsia="Times New Roman" w:cs="Times New Roman"/>
          <w:bCs/>
          <w:sz w:val="22"/>
          <w:szCs w:val="22"/>
          <w:lang w:eastAsia="pl-PL"/>
        </w:rPr>
        <w:tab/>
        <w:t>sąd, uwzględniając skargę, stwierdza tylko, że ocena operacji została przeprowadzona w sposób naruszający prawo, i nie przekazuje sprawy do ponownego rozpatrzenia.</w:t>
      </w:r>
    </w:p>
    <w:p w:rsidR="00D014C0" w:rsidRPr="00041E80" w:rsidRDefault="00D014C0" w:rsidP="00D014C0">
      <w:pPr>
        <w:keepNext/>
        <w:keepLines/>
        <w:spacing w:before="36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/>
          <w:bCs/>
          <w:sz w:val="22"/>
          <w:szCs w:val="22"/>
          <w:lang w:eastAsia="pl-PL"/>
        </w:rPr>
        <w:t>Stosowanie przepisów KPA</w:t>
      </w:r>
    </w:p>
    <w:p w:rsidR="00D014C0" w:rsidRPr="00041E80" w:rsidRDefault="00D014C0" w:rsidP="00D014C0">
      <w:pPr>
        <w:keepNext/>
        <w:keepLines/>
        <w:spacing w:after="120"/>
        <w:jc w:val="both"/>
        <w:rPr>
          <w:rFonts w:eastAsia="Times New Roman" w:cs="Times New Roman"/>
          <w:bCs/>
          <w:i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i/>
          <w:sz w:val="22"/>
          <w:szCs w:val="22"/>
          <w:lang w:eastAsia="pl-PL"/>
        </w:rPr>
        <w:t>(art. 67 ustawy PS w zw. z art. 22 ust. 8 ustawy RLKS)</w:t>
      </w:r>
    </w:p>
    <w:p w:rsidR="00D014C0" w:rsidRPr="00041E80" w:rsidRDefault="00D014C0" w:rsidP="00D014C0">
      <w:pPr>
        <w:spacing w:before="120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041E80">
        <w:rPr>
          <w:rFonts w:eastAsia="Times New Roman" w:cs="Times New Roman"/>
          <w:bCs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:rsidR="00D014C0" w:rsidRPr="00041E80" w:rsidRDefault="00D014C0" w:rsidP="00D014C0">
      <w:pPr>
        <w:autoSpaceDE w:val="0"/>
        <w:autoSpaceDN w:val="0"/>
        <w:adjustRightInd w:val="0"/>
        <w:spacing w:after="147"/>
        <w:rPr>
          <w:rFonts w:cs="Times New Roman"/>
          <w:sz w:val="22"/>
          <w:szCs w:val="22"/>
        </w:rPr>
      </w:pPr>
    </w:p>
    <w:p w:rsidR="00D014C0" w:rsidRPr="00041E80" w:rsidRDefault="00D014C0" w:rsidP="00D014C0">
      <w:pPr>
        <w:pStyle w:val="Default"/>
        <w:rPr>
          <w:color w:val="auto"/>
          <w:sz w:val="22"/>
          <w:szCs w:val="22"/>
        </w:rPr>
      </w:pPr>
    </w:p>
    <w:p w:rsidR="00D014C0" w:rsidRPr="00041E80" w:rsidRDefault="00333297" w:rsidP="00CD36E5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§ 12</w:t>
      </w:r>
    </w:p>
    <w:p w:rsidR="00F819C2" w:rsidRPr="00041E80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1.W przypadku:</w:t>
      </w:r>
    </w:p>
    <w:p w:rsidR="00F819C2" w:rsidRPr="00041E80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a/ jeśli nie dojdzie do </w:t>
      </w:r>
      <w:r w:rsidR="00BD0F75" w:rsidRPr="00041E80">
        <w:rPr>
          <w:color w:val="auto"/>
          <w:sz w:val="22"/>
          <w:szCs w:val="22"/>
        </w:rPr>
        <w:t>podpisania jednej</w:t>
      </w:r>
      <w:r w:rsidRPr="00041E80">
        <w:rPr>
          <w:color w:val="auto"/>
          <w:sz w:val="22"/>
          <w:szCs w:val="22"/>
        </w:rPr>
        <w:t xml:space="preserve"> lub więcej umów o udzielenie wsparcia</w:t>
      </w:r>
    </w:p>
    <w:p w:rsidR="00F819C2" w:rsidRPr="00041E80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b/ dojdzie do rozwiązania wcześniej podpisanych jednej lub więcej umów o udzielenie wsparcia</w:t>
      </w:r>
    </w:p>
    <w:p w:rsidR="00F819C2" w:rsidRPr="00041E80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c/ pozytywnego </w:t>
      </w:r>
      <w:r w:rsidRPr="00041E80">
        <w:rPr>
          <w:rFonts w:eastAsia="Times New Roman"/>
          <w:bCs/>
          <w:color w:val="auto"/>
          <w:sz w:val="22"/>
          <w:szCs w:val="22"/>
          <w:lang w:eastAsia="pl-PL"/>
        </w:rPr>
        <w:t xml:space="preserve">rozpatrzenia protestu przez </w:t>
      </w:r>
      <w:r w:rsidR="00BD0F75" w:rsidRPr="00041E80">
        <w:rPr>
          <w:rFonts w:eastAsia="Times New Roman"/>
          <w:bCs/>
          <w:color w:val="auto"/>
          <w:sz w:val="22"/>
          <w:szCs w:val="22"/>
          <w:lang w:eastAsia="pl-PL"/>
        </w:rPr>
        <w:t>Zarząd</w:t>
      </w:r>
      <w:r w:rsidRPr="00041E80">
        <w:rPr>
          <w:rFonts w:eastAsia="Times New Roman"/>
          <w:bCs/>
          <w:color w:val="auto"/>
          <w:sz w:val="22"/>
          <w:szCs w:val="22"/>
          <w:lang w:eastAsia="pl-PL"/>
        </w:rPr>
        <w:t xml:space="preserve"> województwa</w:t>
      </w:r>
      <w:r w:rsidRPr="00041E80">
        <w:rPr>
          <w:color w:val="auto"/>
          <w:sz w:val="22"/>
          <w:szCs w:val="22"/>
        </w:rPr>
        <w:t xml:space="preserve"> rekomendację mogą uzyskać kolejne Wnioski z listy rankingowej wniosków nie rekomendowanych do udzielenia wsparcia z powodu braku środków w konkursie lub pozytywnie rozpatrzone po proteście przez </w:t>
      </w:r>
      <w:r w:rsidR="00BD0F75" w:rsidRPr="00041E80">
        <w:rPr>
          <w:color w:val="auto"/>
          <w:sz w:val="22"/>
          <w:szCs w:val="22"/>
        </w:rPr>
        <w:t>Zarząd</w:t>
      </w:r>
      <w:r w:rsidRPr="00041E80">
        <w:rPr>
          <w:color w:val="auto"/>
          <w:sz w:val="22"/>
          <w:szCs w:val="22"/>
        </w:rPr>
        <w:t xml:space="preserve"> województwa.</w:t>
      </w:r>
    </w:p>
    <w:p w:rsidR="00F819C2" w:rsidRPr="00041E80" w:rsidRDefault="00F819C2" w:rsidP="00F819C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2. Zawarcie umowy w trybie określonym w ust. 1 będzie możliwe w ciągu 8 miesięcy od dnia ogłoszenia listy rankingowej lub suplementu nr 1 do listy rankingowej, po uzyskaniu pisemnego oświadczenia Wnioskodawcy o aktualności Wniosku o udzielenie wsparcia złożonego w konkursie w zakresie wymagań wobec Wnioskodawców z uwzględnieniem aktualizacji Planowanych wydatków w ramach operacji, na zasadach określonych w ust. 3. </w:t>
      </w:r>
    </w:p>
    <w:p w:rsidR="00F819C2" w:rsidRPr="00041E80" w:rsidRDefault="00F819C2" w:rsidP="00F819C2">
      <w:pPr>
        <w:pStyle w:val="Default"/>
        <w:jc w:val="both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3. Wnioskodawca po otrzymaniu pisemnej informacji od Urzędu Marszałkowskiego Województwa Dolnośląskiego o możliwości zawarcia umowy o udzielenia wsparcia w przypadku określonym w ust. 1 może przygotować pisemny wniosek o aktualizację planowanych wydatków w ramach operacji oraz skwantyfikowanych wskaźników realizacji celów operacji w związku z późniejszym okresem realizacji umowy. Aktualizacja przedstawiona zostanie w formie pisemnej. Aktualizacja planowanych wydatków w ramach operacji oraz skwantyfikowanych wskaźników realizacji celów operacji może polegać również na zmniejszeniu wartości kwoty wydatków w operacji oraz wskaźników proporcjonalnie do okresu realizacji operacji. </w:t>
      </w:r>
    </w:p>
    <w:p w:rsidR="00F819C2" w:rsidRPr="00041E80" w:rsidRDefault="00F819C2" w:rsidP="00F819C2">
      <w:pPr>
        <w:pStyle w:val="Default"/>
        <w:spacing w:after="2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4. W przypadku określonym w ust. 1 sporządzany jest Suplement  do Protokołu oraz  listy rankingowej Wniosków. </w:t>
      </w:r>
    </w:p>
    <w:p w:rsidR="00F819C2" w:rsidRPr="00041E80" w:rsidRDefault="00F819C2" w:rsidP="00F819C2">
      <w:pPr>
        <w:pStyle w:val="Default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5. Suplement do Protokołu i listy rankingowej jest sporządzany wg wzoru stanowiącego Załącznik nr 6 i 7 do niniejszej procedury, z zastrzeżeniem zmiany nazwy poprzez dodanie „Suplement Nr:... do Protokołu Nr: …” i/lub „Suplement Nr: …do listy rankingowej operacji  Nr:…”. Suplement jest zamieszczany na stronie internetowej LGD. </w:t>
      </w:r>
    </w:p>
    <w:p w:rsidR="00F819C2" w:rsidRPr="00041E80" w:rsidRDefault="00F819C2" w:rsidP="00F819C2">
      <w:pPr>
        <w:pStyle w:val="Default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6. Punkty od 1 do 5 mogą być zastosowane, jeśli będzie to dopuszczalne aktualnie obowiązującymi aktami prawnymi.</w:t>
      </w:r>
    </w:p>
    <w:p w:rsidR="00550E43" w:rsidRPr="00041E80" w:rsidRDefault="00550E43" w:rsidP="00CD36E5">
      <w:pPr>
        <w:pStyle w:val="Default"/>
        <w:jc w:val="center"/>
        <w:rPr>
          <w:color w:val="auto"/>
          <w:sz w:val="22"/>
          <w:szCs w:val="22"/>
        </w:rPr>
      </w:pPr>
    </w:p>
    <w:p w:rsidR="00F819C2" w:rsidRPr="00041E80" w:rsidRDefault="00F819C2" w:rsidP="00D014C0">
      <w:pPr>
        <w:pStyle w:val="Default"/>
        <w:rPr>
          <w:color w:val="auto"/>
          <w:sz w:val="22"/>
          <w:szCs w:val="22"/>
        </w:rPr>
      </w:pPr>
    </w:p>
    <w:p w:rsidR="00D014C0" w:rsidRPr="00041E80" w:rsidRDefault="00333297" w:rsidP="00CD36E5">
      <w:pPr>
        <w:pStyle w:val="Default"/>
        <w:jc w:val="center"/>
        <w:rPr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§ 13</w:t>
      </w:r>
    </w:p>
    <w:p w:rsidR="00D014C0" w:rsidRPr="00041E80" w:rsidRDefault="00D014C0" w:rsidP="00D014C0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1. Z procesu oceny Wniosków o udzielenie wsparcia i prac Rady sporządza się: </w:t>
      </w:r>
    </w:p>
    <w:p w:rsidR="00D014C0" w:rsidRPr="00041E80" w:rsidRDefault="00D014C0" w:rsidP="00D014C0">
      <w:pPr>
        <w:pStyle w:val="Default"/>
        <w:spacing w:after="147"/>
        <w:rPr>
          <w:color w:val="auto"/>
          <w:sz w:val="22"/>
          <w:szCs w:val="22"/>
          <w:u w:val="single"/>
        </w:rPr>
      </w:pPr>
      <w:r w:rsidRPr="00041E80">
        <w:rPr>
          <w:color w:val="auto"/>
          <w:sz w:val="22"/>
          <w:szCs w:val="22"/>
          <w:u w:val="single"/>
        </w:rPr>
        <w:t xml:space="preserve"> Protokół wraz z załącznikami: </w:t>
      </w:r>
    </w:p>
    <w:p w:rsidR="00D014C0" w:rsidRPr="00041E80" w:rsidRDefault="00D775DD" w:rsidP="00D014C0">
      <w:pPr>
        <w:autoSpaceDE w:val="0"/>
        <w:autoSpaceDN w:val="0"/>
        <w:adjustRightInd w:val="0"/>
        <w:spacing w:after="147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>a/</w:t>
      </w:r>
      <w:r w:rsidR="00D014C0" w:rsidRPr="00041E80">
        <w:rPr>
          <w:rFonts w:cs="Times New Roman"/>
          <w:sz w:val="22"/>
          <w:szCs w:val="22"/>
        </w:rPr>
        <w:t>Lista Wni</w:t>
      </w:r>
      <w:r w:rsidR="00F819C2" w:rsidRPr="00041E80">
        <w:rPr>
          <w:rFonts w:cs="Times New Roman"/>
          <w:sz w:val="22"/>
          <w:szCs w:val="22"/>
        </w:rPr>
        <w:t>osków, które wpłynęły do LGD Kwiat Lnu</w:t>
      </w:r>
    </w:p>
    <w:p w:rsidR="00D014C0" w:rsidRPr="00041E80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041E80">
        <w:rPr>
          <w:rFonts w:cs="Times New Roman"/>
          <w:sz w:val="22"/>
          <w:szCs w:val="22"/>
        </w:rPr>
        <w:t>b/</w:t>
      </w:r>
      <w:r w:rsidR="00D014C0" w:rsidRPr="00041E80">
        <w:rPr>
          <w:rFonts w:cs="Times New Roman"/>
          <w:sz w:val="22"/>
          <w:szCs w:val="22"/>
        </w:rPr>
        <w:t xml:space="preserve">Lista Wniosków odrzuconych w wyniku weryfikacji wstępnej </w:t>
      </w:r>
      <w:r w:rsidR="00D014C0" w:rsidRPr="00041E80">
        <w:rPr>
          <w:rFonts w:cs="Times New Roman"/>
          <w:b/>
          <w:sz w:val="22"/>
          <w:szCs w:val="22"/>
          <w:u w:val="single"/>
        </w:rPr>
        <w:t>przyjęta uchwałą Rady</w:t>
      </w:r>
    </w:p>
    <w:p w:rsidR="00D014C0" w:rsidRPr="00041E80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041E80">
        <w:rPr>
          <w:rFonts w:cs="Times New Roman"/>
          <w:sz w:val="22"/>
          <w:szCs w:val="22"/>
        </w:rPr>
        <w:t>c/</w:t>
      </w:r>
      <w:r w:rsidR="00D014C0" w:rsidRPr="00041E80">
        <w:rPr>
          <w:rFonts w:cs="Times New Roman"/>
          <w:sz w:val="22"/>
          <w:szCs w:val="22"/>
        </w:rPr>
        <w:t>Lista Wniosków poprawnych po weryfikacji wstępnej, zakwalifikowanych do oceny zgodności z LSR</w:t>
      </w:r>
      <w:r w:rsidR="00D014C0" w:rsidRPr="00041E80">
        <w:rPr>
          <w:rFonts w:cs="Times New Roman"/>
          <w:b/>
          <w:sz w:val="22"/>
          <w:szCs w:val="22"/>
          <w:u w:val="single"/>
        </w:rPr>
        <w:t xml:space="preserve"> przyjęta uchwałą Rady</w:t>
      </w:r>
    </w:p>
    <w:p w:rsidR="00D014C0" w:rsidRPr="00041E80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041E80">
        <w:rPr>
          <w:rFonts w:cs="Times New Roman"/>
          <w:sz w:val="22"/>
          <w:szCs w:val="22"/>
        </w:rPr>
        <w:t>d/</w:t>
      </w:r>
      <w:r w:rsidR="00D014C0" w:rsidRPr="00041E80">
        <w:rPr>
          <w:rFonts w:cs="Times New Roman"/>
          <w:sz w:val="22"/>
          <w:szCs w:val="22"/>
        </w:rPr>
        <w:t xml:space="preserve"> Lista Wniosków odrzuconych w wyniku oceny zgodności z LSR </w:t>
      </w:r>
      <w:r w:rsidR="00D014C0" w:rsidRPr="00041E80">
        <w:rPr>
          <w:rFonts w:cs="Times New Roman"/>
          <w:b/>
          <w:sz w:val="22"/>
          <w:szCs w:val="22"/>
          <w:u w:val="single"/>
        </w:rPr>
        <w:t>przyjęta uchwałą Rady</w:t>
      </w:r>
    </w:p>
    <w:p w:rsidR="00D014C0" w:rsidRPr="00041E80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041E80">
        <w:rPr>
          <w:rFonts w:cs="Times New Roman"/>
          <w:sz w:val="22"/>
          <w:szCs w:val="22"/>
        </w:rPr>
        <w:t>e/</w:t>
      </w:r>
      <w:r w:rsidR="00D014C0" w:rsidRPr="00041E80">
        <w:rPr>
          <w:rFonts w:cs="Times New Roman"/>
          <w:sz w:val="22"/>
          <w:szCs w:val="22"/>
        </w:rPr>
        <w:t xml:space="preserve"> Lista Wniosków poprawnych pod względem zgodności z LSR, zakwalifikowanych do oceny merytorycznej – punktowej zgodnie z lokalnymi kryteriami wyboru </w:t>
      </w:r>
      <w:r w:rsidR="00D014C0" w:rsidRPr="00041E80">
        <w:rPr>
          <w:rFonts w:cs="Times New Roman"/>
          <w:b/>
          <w:sz w:val="22"/>
          <w:szCs w:val="22"/>
          <w:u w:val="single"/>
        </w:rPr>
        <w:t>przyjęta uchwałą Rady</w:t>
      </w:r>
    </w:p>
    <w:p w:rsidR="00D014C0" w:rsidRPr="00041E80" w:rsidRDefault="00D775DD" w:rsidP="00D014C0">
      <w:pPr>
        <w:autoSpaceDE w:val="0"/>
        <w:autoSpaceDN w:val="0"/>
        <w:adjustRightInd w:val="0"/>
        <w:spacing w:after="147"/>
        <w:rPr>
          <w:rFonts w:cs="Times New Roman"/>
          <w:b/>
          <w:sz w:val="22"/>
          <w:szCs w:val="22"/>
          <w:u w:val="single"/>
        </w:rPr>
      </w:pPr>
      <w:r w:rsidRPr="00041E80">
        <w:rPr>
          <w:rFonts w:cs="Times New Roman"/>
          <w:sz w:val="22"/>
          <w:szCs w:val="22"/>
        </w:rPr>
        <w:t>f/</w:t>
      </w:r>
      <w:r w:rsidR="00D014C0" w:rsidRPr="00041E80">
        <w:rPr>
          <w:rFonts w:cs="Times New Roman"/>
          <w:sz w:val="22"/>
          <w:szCs w:val="22"/>
        </w:rPr>
        <w:t>Lista Wniosków odrzuconych po ocenie merytorycznej - punktowej w związku z nie uzyskaniem minimum punktowego.</w:t>
      </w:r>
      <w:r w:rsidR="00D014C0" w:rsidRPr="00041E80">
        <w:rPr>
          <w:rFonts w:cs="Times New Roman"/>
          <w:b/>
          <w:sz w:val="22"/>
          <w:szCs w:val="22"/>
          <w:u w:val="single"/>
        </w:rPr>
        <w:t xml:space="preserve"> przyjęta uchwałą Rady</w:t>
      </w:r>
    </w:p>
    <w:p w:rsidR="00D014C0" w:rsidRPr="00041E80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g/</w:t>
      </w:r>
      <w:r w:rsidR="00D014C0" w:rsidRPr="00041E80">
        <w:rPr>
          <w:color w:val="auto"/>
          <w:sz w:val="22"/>
          <w:szCs w:val="22"/>
        </w:rPr>
        <w:t xml:space="preserve"> Lista rankingowa składająca się z listy operacji rekomendowanych do udzielenia wsparcia i listy operacji nierekomendowanych do udzielenia wsparcia z powodu braku środków </w:t>
      </w:r>
      <w:r w:rsidR="00D014C0" w:rsidRPr="00041E80">
        <w:rPr>
          <w:b/>
          <w:color w:val="auto"/>
          <w:sz w:val="22"/>
          <w:szCs w:val="22"/>
          <w:u w:val="single"/>
        </w:rPr>
        <w:t xml:space="preserve">przyjęta uchwałą Rady. </w:t>
      </w:r>
      <w:r w:rsidR="00D014C0" w:rsidRPr="00041E80">
        <w:rPr>
          <w:color w:val="auto"/>
          <w:sz w:val="22"/>
          <w:szCs w:val="22"/>
        </w:rPr>
        <w:t xml:space="preserve">(ułożonej w kolejności malejącej, uwzględniającej liczbę punktów w zakresie kryteriów merytorycznych punktowych); </w:t>
      </w:r>
    </w:p>
    <w:p w:rsidR="00D014C0" w:rsidRPr="00041E80" w:rsidRDefault="00D775DD" w:rsidP="00D014C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041E80">
        <w:rPr>
          <w:rFonts w:cs="Times New Roman"/>
          <w:sz w:val="22"/>
          <w:szCs w:val="22"/>
        </w:rPr>
        <w:t xml:space="preserve">h/ </w:t>
      </w:r>
      <w:r w:rsidR="00D014C0" w:rsidRPr="00041E80">
        <w:rPr>
          <w:rFonts w:cs="Times New Roman"/>
          <w:sz w:val="22"/>
          <w:szCs w:val="22"/>
        </w:rPr>
        <w:t xml:space="preserve">Lista obecności na posiedzeniach Komisji </w:t>
      </w:r>
    </w:p>
    <w:p w:rsidR="00D014C0" w:rsidRPr="00041E80" w:rsidRDefault="00D014C0" w:rsidP="00D014C0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D014C0" w:rsidRPr="00041E80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2. </w:t>
      </w:r>
      <w:r w:rsidR="00D014C0" w:rsidRPr="00041E80">
        <w:rPr>
          <w:color w:val="auto"/>
          <w:sz w:val="22"/>
          <w:szCs w:val="22"/>
        </w:rPr>
        <w:t>W uzasadnionych przypadkach tj. pozytywnych odwołań od decyzji Rady, pozytywnego rozpatrzenia protestu przez zarząd województwa, rezygnacji Wnioskodawcy z realizacji operacji, rozwiązania umowy z Wnioskodawcą itp. tworzone będą Suplementy do Protokołu oraz listy rankingowej zgodnie z opisaną wcześniej procedurą.</w:t>
      </w:r>
    </w:p>
    <w:p w:rsidR="00D014C0" w:rsidRPr="00041E80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3. </w:t>
      </w:r>
      <w:r w:rsidR="00D014C0" w:rsidRPr="00041E80">
        <w:rPr>
          <w:color w:val="auto"/>
          <w:sz w:val="22"/>
          <w:szCs w:val="22"/>
        </w:rPr>
        <w:t xml:space="preserve"> Protokół  wraz z listami oraz ewentualne Suplementy przygotowywane są przez Sekretarza w dwóch egzemplarzach. </w:t>
      </w:r>
    </w:p>
    <w:p w:rsidR="00D014C0" w:rsidRPr="00041E80" w:rsidRDefault="00D775DD" w:rsidP="00D014C0">
      <w:pPr>
        <w:pStyle w:val="Default"/>
        <w:spacing w:after="147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4. </w:t>
      </w:r>
      <w:r w:rsidR="00D014C0" w:rsidRPr="00041E80">
        <w:rPr>
          <w:color w:val="auto"/>
          <w:sz w:val="22"/>
          <w:szCs w:val="22"/>
        </w:rPr>
        <w:t xml:space="preserve">Protokół oraz listy, które stanowią załącznik do protokołu oraz ewentualne  Suplementy podpisują Przewodniczący Rady i Sekretarz. </w:t>
      </w:r>
    </w:p>
    <w:p w:rsidR="00D014C0" w:rsidRPr="00041E80" w:rsidRDefault="00D775DD" w:rsidP="00D014C0">
      <w:pPr>
        <w:pStyle w:val="Default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 xml:space="preserve">5. </w:t>
      </w:r>
      <w:r w:rsidR="00D014C0" w:rsidRPr="00041E80">
        <w:rPr>
          <w:color w:val="auto"/>
          <w:sz w:val="22"/>
          <w:szCs w:val="22"/>
        </w:rPr>
        <w:t xml:space="preserve"> Oryginały Protokołu wraz z załącznikami oraz ewentualne Suplementy, arkusze weryfikacji wstępnej, arkusze oceny zgodności z LSR i arkusze oceny merytorycznej - punktowej oraz deklaracje poufności i bezstronności przechowywane są w biurze LGD. </w:t>
      </w:r>
    </w:p>
    <w:p w:rsidR="00D014C0" w:rsidRPr="00041E80" w:rsidRDefault="00D014C0" w:rsidP="00D014C0">
      <w:pPr>
        <w:pStyle w:val="Default"/>
        <w:rPr>
          <w:color w:val="auto"/>
          <w:sz w:val="22"/>
          <w:szCs w:val="22"/>
        </w:rPr>
      </w:pPr>
    </w:p>
    <w:p w:rsidR="00D014C0" w:rsidRPr="00041E80" w:rsidRDefault="00333297" w:rsidP="00CD36E5">
      <w:pPr>
        <w:pStyle w:val="Default"/>
        <w:jc w:val="center"/>
        <w:rPr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>§ 14</w:t>
      </w:r>
    </w:p>
    <w:p w:rsidR="00D014C0" w:rsidRPr="00041E80" w:rsidRDefault="00D014C0" w:rsidP="00D014C0">
      <w:pPr>
        <w:pStyle w:val="Default"/>
        <w:rPr>
          <w:color w:val="auto"/>
          <w:sz w:val="22"/>
          <w:szCs w:val="22"/>
        </w:rPr>
      </w:pPr>
      <w:r w:rsidRPr="00041E80">
        <w:rPr>
          <w:color w:val="auto"/>
          <w:sz w:val="22"/>
          <w:szCs w:val="22"/>
        </w:rPr>
        <w:t>W sprawach nieuregul</w:t>
      </w:r>
      <w:r w:rsidR="00CA151A" w:rsidRPr="00041E80">
        <w:rPr>
          <w:color w:val="auto"/>
          <w:sz w:val="22"/>
          <w:szCs w:val="22"/>
        </w:rPr>
        <w:t>owanych w niniejszej procedurze</w:t>
      </w:r>
      <w:r w:rsidRPr="00041E80">
        <w:rPr>
          <w:color w:val="auto"/>
          <w:sz w:val="22"/>
          <w:szCs w:val="22"/>
        </w:rPr>
        <w:t xml:space="preserve"> decyzje podejmowane są większością głosów Członków Rady obecnych na danym posiedzeniu. W przypadku równej liczby głosów rozstrzyga głos Przewodniczącego Rady.</w:t>
      </w:r>
    </w:p>
    <w:p w:rsidR="00865300" w:rsidRDefault="00865300" w:rsidP="00F819C2">
      <w:pPr>
        <w:pStyle w:val="Default"/>
        <w:rPr>
          <w:b/>
          <w:bCs/>
          <w:color w:val="auto"/>
          <w:sz w:val="22"/>
          <w:szCs w:val="22"/>
        </w:rPr>
      </w:pPr>
    </w:p>
    <w:p w:rsidR="00F819C2" w:rsidRPr="00041E80" w:rsidRDefault="00F819C2" w:rsidP="00F819C2">
      <w:pPr>
        <w:pStyle w:val="Default"/>
        <w:rPr>
          <w:b/>
          <w:bCs/>
          <w:color w:val="auto"/>
          <w:sz w:val="22"/>
          <w:szCs w:val="22"/>
        </w:rPr>
      </w:pPr>
      <w:r w:rsidRPr="00041E80">
        <w:rPr>
          <w:b/>
          <w:bCs/>
          <w:color w:val="auto"/>
          <w:sz w:val="22"/>
          <w:szCs w:val="22"/>
        </w:rPr>
        <w:t xml:space="preserve">Załączniki: </w:t>
      </w:r>
    </w:p>
    <w:p w:rsidR="00F819C2" w:rsidRPr="00041E80" w:rsidRDefault="00F819C2" w:rsidP="00F819C2">
      <w:pPr>
        <w:pStyle w:val="Default"/>
        <w:rPr>
          <w:b/>
          <w:bCs/>
          <w:color w:val="auto"/>
          <w:sz w:val="22"/>
          <w:szCs w:val="22"/>
        </w:rPr>
      </w:pPr>
    </w:p>
    <w:p w:rsidR="00ED6A47" w:rsidRPr="003273BA" w:rsidRDefault="00ED6A47" w:rsidP="003273BA">
      <w:pPr>
        <w:pStyle w:val="Default"/>
        <w:numPr>
          <w:ilvl w:val="0"/>
          <w:numId w:val="32"/>
        </w:numPr>
        <w:ind w:left="1480"/>
        <w:rPr>
          <w:bCs/>
          <w:sz w:val="22"/>
          <w:szCs w:val="22"/>
        </w:rPr>
      </w:pPr>
      <w:r w:rsidRPr="003273BA">
        <w:rPr>
          <w:bCs/>
          <w:sz w:val="22"/>
          <w:szCs w:val="22"/>
        </w:rPr>
        <w:t xml:space="preserve">Załącznik nr 1 </w:t>
      </w:r>
      <w:r w:rsidR="00700515" w:rsidRPr="003273BA">
        <w:rPr>
          <w:bCs/>
          <w:sz w:val="22"/>
          <w:szCs w:val="22"/>
        </w:rPr>
        <w:t>Karta weryfikacji wstępnej</w:t>
      </w:r>
    </w:p>
    <w:p w:rsidR="00ED6A47" w:rsidRPr="003273BA" w:rsidRDefault="00ED6A47" w:rsidP="003273BA">
      <w:pPr>
        <w:pStyle w:val="Default"/>
        <w:numPr>
          <w:ilvl w:val="0"/>
          <w:numId w:val="32"/>
        </w:numPr>
        <w:ind w:left="1480"/>
        <w:rPr>
          <w:bCs/>
          <w:sz w:val="22"/>
          <w:szCs w:val="22"/>
        </w:rPr>
      </w:pPr>
      <w:r w:rsidRPr="003273BA">
        <w:rPr>
          <w:bCs/>
          <w:sz w:val="22"/>
          <w:szCs w:val="22"/>
        </w:rPr>
        <w:t xml:space="preserve">Załącznik nr 2 </w:t>
      </w:r>
      <w:r w:rsidR="00700515" w:rsidRPr="003273BA">
        <w:rPr>
          <w:bCs/>
          <w:sz w:val="22"/>
          <w:szCs w:val="22"/>
        </w:rPr>
        <w:t>Karta zgodności z PROW</w:t>
      </w:r>
    </w:p>
    <w:p w:rsidR="00ED6A47" w:rsidRPr="003273BA" w:rsidRDefault="00700515" w:rsidP="003273BA">
      <w:pPr>
        <w:pStyle w:val="Default"/>
        <w:numPr>
          <w:ilvl w:val="0"/>
          <w:numId w:val="32"/>
        </w:numPr>
        <w:ind w:left="1480"/>
        <w:rPr>
          <w:bCs/>
          <w:sz w:val="22"/>
          <w:szCs w:val="22"/>
        </w:rPr>
      </w:pPr>
      <w:r w:rsidRPr="003273BA">
        <w:rPr>
          <w:bCs/>
          <w:sz w:val="22"/>
          <w:szCs w:val="22"/>
        </w:rPr>
        <w:t>Załącznik nr 3</w:t>
      </w:r>
      <w:r w:rsidR="00ED6A47" w:rsidRPr="003273BA">
        <w:rPr>
          <w:bCs/>
          <w:sz w:val="22"/>
          <w:szCs w:val="22"/>
        </w:rPr>
        <w:t xml:space="preserve"> </w:t>
      </w:r>
      <w:r w:rsidRPr="003273BA">
        <w:rPr>
          <w:bCs/>
          <w:sz w:val="22"/>
          <w:szCs w:val="22"/>
        </w:rPr>
        <w:t>Karta zgodności z LSR</w:t>
      </w:r>
    </w:p>
    <w:p w:rsidR="00700515" w:rsidRPr="003273BA" w:rsidRDefault="00700515" w:rsidP="003273BA">
      <w:pPr>
        <w:pStyle w:val="Default"/>
        <w:ind w:left="1480"/>
        <w:rPr>
          <w:bCs/>
          <w:sz w:val="22"/>
          <w:szCs w:val="22"/>
        </w:rPr>
      </w:pPr>
      <w:r w:rsidRPr="003273BA">
        <w:rPr>
          <w:bCs/>
          <w:sz w:val="22"/>
          <w:szCs w:val="22"/>
        </w:rPr>
        <w:t>Karty zgodności z kryteriami</w:t>
      </w:r>
    </w:p>
    <w:p w:rsidR="00ED6A47" w:rsidRPr="003273BA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sz w:val="22"/>
          <w:szCs w:val="22"/>
        </w:rPr>
      </w:pPr>
      <w:r w:rsidRPr="003273BA">
        <w:rPr>
          <w:rFonts w:cs="Times New Roman"/>
          <w:sz w:val="22"/>
          <w:szCs w:val="22"/>
        </w:rPr>
        <w:t xml:space="preserve">Załącznik nr 4a </w:t>
      </w:r>
      <w:r w:rsidR="00700515" w:rsidRPr="003273BA">
        <w:rPr>
          <w:rFonts w:cs="Times New Roman"/>
          <w:color w:val="000000" w:themeColor="text1"/>
          <w:sz w:val="22"/>
          <w:szCs w:val="22"/>
          <w:lang w:eastAsia="ar-SA"/>
        </w:rPr>
        <w:t xml:space="preserve">Kryteria wyboru projektów dotyczących PROMOCJI OBSZARU LGD Kwiat Lnu  </w:t>
      </w:r>
    </w:p>
    <w:p w:rsidR="00ED6A47" w:rsidRPr="003273BA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sz w:val="22"/>
          <w:szCs w:val="22"/>
        </w:rPr>
      </w:pPr>
      <w:r w:rsidRPr="003273BA">
        <w:rPr>
          <w:rFonts w:cs="Times New Roman"/>
          <w:sz w:val="22"/>
          <w:szCs w:val="22"/>
        </w:rPr>
        <w:t>Z</w:t>
      </w:r>
      <w:r w:rsidR="003273BA" w:rsidRPr="003273BA">
        <w:rPr>
          <w:rFonts w:cs="Times New Roman"/>
          <w:sz w:val="22"/>
          <w:szCs w:val="22"/>
        </w:rPr>
        <w:t>ałącznik nr 4b Kryteria wyboru projektów z zakresu rozwój przedsiębiorczości przez rozwijanie działalności gospodarczej</w:t>
      </w:r>
    </w:p>
    <w:p w:rsidR="00ED6A47" w:rsidRPr="003273BA" w:rsidRDefault="00ED6A47" w:rsidP="003273BA">
      <w:pPr>
        <w:pStyle w:val="Default"/>
        <w:numPr>
          <w:ilvl w:val="0"/>
          <w:numId w:val="32"/>
        </w:numPr>
        <w:ind w:left="1480"/>
        <w:rPr>
          <w:bCs/>
          <w:sz w:val="22"/>
          <w:szCs w:val="22"/>
        </w:rPr>
      </w:pPr>
      <w:r w:rsidRPr="003273BA">
        <w:rPr>
          <w:sz w:val="22"/>
          <w:szCs w:val="22"/>
        </w:rPr>
        <w:t xml:space="preserve">Załącznik nr 4c </w:t>
      </w:r>
      <w:r w:rsidR="003273BA" w:rsidRPr="003273BA">
        <w:rPr>
          <w:sz w:val="22"/>
          <w:szCs w:val="22"/>
        </w:rPr>
        <w:t>Kryteria wyboru projektów z zakresu rozwój przedsiębiorczości przez podejmowanie działalności gospodarczej</w:t>
      </w:r>
    </w:p>
    <w:p w:rsidR="00ED6A47" w:rsidRPr="003273BA" w:rsidRDefault="00ED6A47" w:rsidP="003273BA">
      <w:pPr>
        <w:pStyle w:val="Akapitzlist"/>
        <w:numPr>
          <w:ilvl w:val="0"/>
          <w:numId w:val="32"/>
        </w:numPr>
        <w:ind w:left="1480"/>
        <w:rPr>
          <w:rFonts w:cs="Times New Roman"/>
          <w:sz w:val="22"/>
          <w:szCs w:val="22"/>
        </w:rPr>
      </w:pPr>
      <w:r w:rsidRPr="003273BA">
        <w:rPr>
          <w:rFonts w:cs="Times New Roman"/>
          <w:sz w:val="22"/>
          <w:szCs w:val="22"/>
        </w:rPr>
        <w:t xml:space="preserve">Załącznik nr 4d </w:t>
      </w:r>
      <w:r w:rsidR="003273BA" w:rsidRPr="003273BA">
        <w:rPr>
          <w:rFonts w:cs="Times New Roman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</w:p>
    <w:p w:rsidR="00ED6A47" w:rsidRDefault="00ED6A47" w:rsidP="00ED6A47">
      <w:pPr>
        <w:pStyle w:val="Default"/>
        <w:spacing w:after="147"/>
        <w:rPr>
          <w:b/>
          <w:bCs/>
        </w:rPr>
      </w:pPr>
    </w:p>
    <w:p w:rsidR="00ED6A47" w:rsidRPr="00ED6A47" w:rsidRDefault="00ED6A47" w:rsidP="00ED6A47">
      <w:pPr>
        <w:pStyle w:val="Default"/>
        <w:spacing w:after="147"/>
        <w:ind w:left="720"/>
        <w:rPr>
          <w:color w:val="auto"/>
          <w:sz w:val="22"/>
          <w:szCs w:val="22"/>
        </w:rPr>
      </w:pPr>
    </w:p>
    <w:sectPr w:rsidR="00ED6A47" w:rsidRPr="00ED6A47" w:rsidSect="00D775DD">
      <w:footerReference w:type="default" r:id="rId9"/>
      <w:pgSz w:w="11906" w:h="16838"/>
      <w:pgMar w:top="567" w:right="707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15" w:rsidRDefault="00700515" w:rsidP="00D014C0">
      <w:r>
        <w:separator/>
      </w:r>
    </w:p>
  </w:endnote>
  <w:endnote w:type="continuationSeparator" w:id="0">
    <w:p w:rsidR="00700515" w:rsidRDefault="00700515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700414"/>
      <w:docPartObj>
        <w:docPartGallery w:val="Page Numbers (Bottom of Page)"/>
        <w:docPartUnique/>
      </w:docPartObj>
    </w:sdtPr>
    <w:sdtEndPr/>
    <w:sdtContent>
      <w:p w:rsidR="00700515" w:rsidRDefault="004D0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0515" w:rsidRDefault="00700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15" w:rsidRDefault="00700515" w:rsidP="00D014C0">
      <w:r>
        <w:separator/>
      </w:r>
    </w:p>
  </w:footnote>
  <w:footnote w:type="continuationSeparator" w:id="0">
    <w:p w:rsidR="00700515" w:rsidRDefault="00700515" w:rsidP="00D014C0">
      <w:r>
        <w:continuationSeparator/>
      </w:r>
    </w:p>
  </w:footnote>
  <w:footnote w:id="1">
    <w:p w:rsidR="00700515" w:rsidRDefault="00700515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późn. zm.)</w:t>
      </w:r>
    </w:p>
  </w:footnote>
  <w:footnote w:id="2">
    <w:p w:rsidR="00700515" w:rsidRDefault="00700515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08A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22A2CEF"/>
    <w:multiLevelType w:val="hybridMultilevel"/>
    <w:tmpl w:val="466AAB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3C8"/>
    <w:multiLevelType w:val="hybridMultilevel"/>
    <w:tmpl w:val="2A30E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247890"/>
    <w:multiLevelType w:val="hybridMultilevel"/>
    <w:tmpl w:val="F8882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4232"/>
    <w:multiLevelType w:val="hybridMultilevel"/>
    <w:tmpl w:val="7AFA3164"/>
    <w:lvl w:ilvl="0" w:tplc="4C9EB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ED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CC2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6A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6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C6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7A0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4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885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13812A1"/>
    <w:multiLevelType w:val="hybridMultilevel"/>
    <w:tmpl w:val="A612AAE2"/>
    <w:lvl w:ilvl="0" w:tplc="3D44D74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1E50AE5"/>
    <w:multiLevelType w:val="hybridMultilevel"/>
    <w:tmpl w:val="8354D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22C9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2274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4" w15:restartNumberingAfterBreak="0">
    <w:nsid w:val="4F595662"/>
    <w:multiLevelType w:val="hybridMultilevel"/>
    <w:tmpl w:val="7752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5375F"/>
    <w:multiLevelType w:val="multilevel"/>
    <w:tmpl w:val="E0D4C5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7" w15:restartNumberingAfterBreak="0">
    <w:nsid w:val="61A1336A"/>
    <w:multiLevelType w:val="hybridMultilevel"/>
    <w:tmpl w:val="7F52E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50F6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52F19E7"/>
    <w:multiLevelType w:val="hybridMultilevel"/>
    <w:tmpl w:val="511052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6D9C"/>
    <w:multiLevelType w:val="hybridMultilevel"/>
    <w:tmpl w:val="834466DC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FB5195"/>
    <w:multiLevelType w:val="hybridMultilevel"/>
    <w:tmpl w:val="94A643BA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5F721D"/>
    <w:multiLevelType w:val="hybridMultilevel"/>
    <w:tmpl w:val="1A9071DE"/>
    <w:lvl w:ilvl="0" w:tplc="024ED63E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764A0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9D6BAF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8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B0121C7"/>
    <w:multiLevelType w:val="multilevel"/>
    <w:tmpl w:val="E0D4C5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SimSun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0" w15:restartNumberingAfterBreak="0">
    <w:nsid w:val="7CA51538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1" w15:restartNumberingAfterBreak="0">
    <w:nsid w:val="7F7A3556"/>
    <w:multiLevelType w:val="hybridMultilevel"/>
    <w:tmpl w:val="D66C7950"/>
    <w:lvl w:ilvl="0" w:tplc="8CEA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72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A41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B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0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CA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6E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906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AA7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1"/>
  </w:num>
  <w:num w:numId="5">
    <w:abstractNumId w:val="7"/>
  </w:num>
  <w:num w:numId="6">
    <w:abstractNumId w:val="20"/>
  </w:num>
  <w:num w:numId="7">
    <w:abstractNumId w:val="21"/>
  </w:num>
  <w:num w:numId="8">
    <w:abstractNumId w:val="8"/>
  </w:num>
  <w:num w:numId="9">
    <w:abstractNumId w:val="28"/>
  </w:num>
  <w:num w:numId="10">
    <w:abstractNumId w:val="3"/>
  </w:num>
  <w:num w:numId="11">
    <w:abstractNumId w:val="5"/>
  </w:num>
  <w:num w:numId="12">
    <w:abstractNumId w:val="31"/>
  </w:num>
  <w:num w:numId="13">
    <w:abstractNumId w:val="17"/>
  </w:num>
  <w:num w:numId="14">
    <w:abstractNumId w:val="22"/>
  </w:num>
  <w:num w:numId="15">
    <w:abstractNumId w:val="26"/>
  </w:num>
  <w:num w:numId="16">
    <w:abstractNumId w:val="4"/>
  </w:num>
  <w:num w:numId="17">
    <w:abstractNumId w:val="11"/>
  </w:num>
  <w:num w:numId="18">
    <w:abstractNumId w:val="12"/>
  </w:num>
  <w:num w:numId="19">
    <w:abstractNumId w:val="25"/>
  </w:num>
  <w:num w:numId="20">
    <w:abstractNumId w:val="2"/>
  </w:num>
  <w:num w:numId="21">
    <w:abstractNumId w:val="14"/>
  </w:num>
  <w:num w:numId="22">
    <w:abstractNumId w:val="30"/>
  </w:num>
  <w:num w:numId="23">
    <w:abstractNumId w:val="27"/>
  </w:num>
  <w:num w:numId="24">
    <w:abstractNumId w:val="16"/>
  </w:num>
  <w:num w:numId="25">
    <w:abstractNumId w:val="29"/>
  </w:num>
  <w:num w:numId="26">
    <w:abstractNumId w:val="0"/>
  </w:num>
  <w:num w:numId="27">
    <w:abstractNumId w:val="9"/>
  </w:num>
  <w:num w:numId="28">
    <w:abstractNumId w:val="18"/>
  </w:num>
  <w:num w:numId="29">
    <w:abstractNumId w:val="23"/>
  </w:num>
  <w:num w:numId="30">
    <w:abstractNumId w:val="1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4C0"/>
    <w:rsid w:val="00041E80"/>
    <w:rsid w:val="00055E27"/>
    <w:rsid w:val="0009102C"/>
    <w:rsid w:val="00091F49"/>
    <w:rsid w:val="000D5369"/>
    <w:rsid w:val="0010797F"/>
    <w:rsid w:val="00132A79"/>
    <w:rsid w:val="00172360"/>
    <w:rsid w:val="00174591"/>
    <w:rsid w:val="001C0E21"/>
    <w:rsid w:val="001D4BAA"/>
    <w:rsid w:val="001E1686"/>
    <w:rsid w:val="002630BB"/>
    <w:rsid w:val="0028499C"/>
    <w:rsid w:val="00295728"/>
    <w:rsid w:val="003051F6"/>
    <w:rsid w:val="003273BA"/>
    <w:rsid w:val="00333297"/>
    <w:rsid w:val="003A2766"/>
    <w:rsid w:val="00401DFC"/>
    <w:rsid w:val="0043051C"/>
    <w:rsid w:val="00432FDA"/>
    <w:rsid w:val="00437F20"/>
    <w:rsid w:val="00441320"/>
    <w:rsid w:val="004D0E75"/>
    <w:rsid w:val="00502432"/>
    <w:rsid w:val="00550E43"/>
    <w:rsid w:val="00576DB2"/>
    <w:rsid w:val="005B5820"/>
    <w:rsid w:val="005D73BC"/>
    <w:rsid w:val="006232EF"/>
    <w:rsid w:val="00626D19"/>
    <w:rsid w:val="00650BA9"/>
    <w:rsid w:val="006A18C4"/>
    <w:rsid w:val="006C36AA"/>
    <w:rsid w:val="006D5AB4"/>
    <w:rsid w:val="006E7027"/>
    <w:rsid w:val="006F5E44"/>
    <w:rsid w:val="00700515"/>
    <w:rsid w:val="00702613"/>
    <w:rsid w:val="007538EE"/>
    <w:rsid w:val="007751B2"/>
    <w:rsid w:val="007972F1"/>
    <w:rsid w:val="007A4B58"/>
    <w:rsid w:val="00802F6E"/>
    <w:rsid w:val="00841099"/>
    <w:rsid w:val="00865300"/>
    <w:rsid w:val="00866810"/>
    <w:rsid w:val="00871B90"/>
    <w:rsid w:val="008961EA"/>
    <w:rsid w:val="008D6A65"/>
    <w:rsid w:val="008E172D"/>
    <w:rsid w:val="0093116E"/>
    <w:rsid w:val="00951F2B"/>
    <w:rsid w:val="0095781E"/>
    <w:rsid w:val="00972781"/>
    <w:rsid w:val="00973728"/>
    <w:rsid w:val="009A551E"/>
    <w:rsid w:val="00A21CE1"/>
    <w:rsid w:val="00A671A8"/>
    <w:rsid w:val="00B11355"/>
    <w:rsid w:val="00B44746"/>
    <w:rsid w:val="00BA3E58"/>
    <w:rsid w:val="00BD0F75"/>
    <w:rsid w:val="00BD54ED"/>
    <w:rsid w:val="00BF2E41"/>
    <w:rsid w:val="00C43728"/>
    <w:rsid w:val="00CA151A"/>
    <w:rsid w:val="00CD36E5"/>
    <w:rsid w:val="00CF250C"/>
    <w:rsid w:val="00D00187"/>
    <w:rsid w:val="00D014C0"/>
    <w:rsid w:val="00D32537"/>
    <w:rsid w:val="00D451F9"/>
    <w:rsid w:val="00D775DD"/>
    <w:rsid w:val="00D97644"/>
    <w:rsid w:val="00DA008C"/>
    <w:rsid w:val="00DD2EF8"/>
    <w:rsid w:val="00DE059F"/>
    <w:rsid w:val="00DF6304"/>
    <w:rsid w:val="00E448E7"/>
    <w:rsid w:val="00E70919"/>
    <w:rsid w:val="00E720CC"/>
    <w:rsid w:val="00E97D5E"/>
    <w:rsid w:val="00ED6A47"/>
    <w:rsid w:val="00ED7154"/>
    <w:rsid w:val="00F819C2"/>
    <w:rsid w:val="00FF50DB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78A1"/>
  <w15:docId w15:val="{616BE178-ED0D-4E11-9C9B-DA6A4D6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iatlnu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5502</Words>
  <Characters>33012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Bożena Pełdiak</cp:lastModifiedBy>
  <cp:revision>13</cp:revision>
  <dcterms:created xsi:type="dcterms:W3CDTF">2015-12-29T19:17:00Z</dcterms:created>
  <dcterms:modified xsi:type="dcterms:W3CDTF">2016-12-20T12:44:00Z</dcterms:modified>
</cp:coreProperties>
</file>