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2D" w:rsidRPr="007A652D" w:rsidRDefault="003651BA" w:rsidP="007A652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4b</w:t>
      </w:r>
      <w:r w:rsidR="007A652D">
        <w:rPr>
          <w:rFonts w:ascii="Calibri" w:hAnsi="Calibri" w:cs="Calibri"/>
        </w:rPr>
        <w:t xml:space="preserve"> do Procedury oceny wniosków o udzielenie wsparcia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2154"/>
        <w:gridCol w:w="9722"/>
        <w:gridCol w:w="3122"/>
      </w:tblGrid>
      <w:tr w:rsidR="002D149C" w:rsidRPr="007A652D" w:rsidTr="00C46F51">
        <w:trPr>
          <w:trHeight w:val="39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0F8" w:rsidRPr="007A652D" w:rsidRDefault="002D149C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="Calibri" w:hAnsi="Calibri" w:cs="Calibri"/>
                <w:b/>
                <w:sz w:val="28"/>
                <w:szCs w:val="28"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Kryt</w:t>
            </w:r>
            <w:r w:rsidR="00B700F8" w:rsidRPr="007A652D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 xml:space="preserve">eria wyboru projektów z zakresu </w:t>
            </w:r>
          </w:p>
          <w:p w:rsidR="001B0E36" w:rsidRPr="007A652D" w:rsidRDefault="005D6AD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="Calibri" w:hAnsi="Calibri" w:cs="Calibri"/>
                <w:b/>
                <w:sz w:val="28"/>
                <w:szCs w:val="28"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 xml:space="preserve">Rozwój przedsiębiorczości przez </w:t>
            </w:r>
            <w:r w:rsidR="004F4B8D" w:rsidRPr="007A652D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ROZWIJANIE DZIAŁALNOS</w:t>
            </w:r>
            <w:r w:rsidR="007069B4" w:rsidRPr="007A652D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CI GOSPODARCZEJ</w:t>
            </w:r>
          </w:p>
          <w:p w:rsidR="002D149C" w:rsidRPr="007A652D" w:rsidRDefault="00461B3E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="Calibri" w:hAnsi="Calibri" w:cs="Calibri"/>
                <w:b/>
                <w:sz w:val="28"/>
                <w:szCs w:val="28"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 xml:space="preserve">LGD </w:t>
            </w:r>
            <w:r w:rsidR="00160595" w:rsidRPr="007A652D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Kwiat Lnu</w:t>
            </w:r>
            <w:r w:rsidRPr="007A652D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 xml:space="preserve"> w ramach realizacji LSR 2014-2020</w:t>
            </w:r>
          </w:p>
        </w:tc>
      </w:tr>
      <w:tr w:rsidR="00277011" w:rsidRPr="007A652D" w:rsidTr="00277011">
        <w:trPr>
          <w:trHeight w:val="394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277011" w:rsidRPr="007A652D" w:rsidRDefault="00277011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lang w:eastAsia="ar-SA"/>
              </w:rPr>
              <w:t>System oceny opiera się na jednakowym przyznawaniu punktów, zgodnie z punktacją wskazaną w kolumnie „punkty”. Jeżeli członek Rady uważa dane kryterium za spełnione, należy przyznać taką ilość punktó</w:t>
            </w:r>
            <w:r w:rsidR="00A86228" w:rsidRPr="007A652D">
              <w:rPr>
                <w:rFonts w:ascii="Calibri" w:hAnsi="Calibri" w:cs="Calibri"/>
                <w:lang w:eastAsia="ar-SA"/>
              </w:rPr>
              <w:t>w jaką wskazano w kolumnie 4</w:t>
            </w:r>
            <w:r w:rsidRPr="007A652D">
              <w:rPr>
                <w:rFonts w:ascii="Calibri" w:hAnsi="Calibri" w:cs="Calibri"/>
                <w:lang w:eastAsia="ar-SA"/>
              </w:rPr>
              <w:t xml:space="preserve">, jeżeli uważa, że nie spełnione „0”. </w:t>
            </w:r>
          </w:p>
          <w:p w:rsidR="00277011" w:rsidRPr="007A652D" w:rsidRDefault="00277011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lang w:eastAsia="ar-SA"/>
              </w:rPr>
              <w:t>Oceniający nie może przyznać punktów c</w:t>
            </w:r>
            <w:r w:rsidR="005348DC" w:rsidRPr="007A652D">
              <w:rPr>
                <w:rFonts w:ascii="Calibri" w:hAnsi="Calibri" w:cs="Calibri"/>
                <w:lang w:eastAsia="ar-SA"/>
              </w:rPr>
              <w:t xml:space="preserve">ząstkowych/ułamkowych np. </w:t>
            </w:r>
            <w:r w:rsidRPr="007A652D">
              <w:rPr>
                <w:rFonts w:ascii="Calibri" w:hAnsi="Calibri" w:cs="Calibri"/>
                <w:lang w:eastAsia="ar-SA"/>
              </w:rPr>
              <w:t xml:space="preserve">2,5 pkt. </w:t>
            </w:r>
          </w:p>
          <w:p w:rsidR="00277011" w:rsidRPr="007A652D" w:rsidRDefault="00277011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lang w:eastAsia="ar-SA"/>
              </w:rPr>
              <w:t>Oceniający opiera się na definicjach zawartych w kol. opis/definicje.</w:t>
            </w:r>
          </w:p>
          <w:p w:rsidR="00277011" w:rsidRPr="007A652D" w:rsidRDefault="00277011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lang w:eastAsia="ar-SA"/>
              </w:rPr>
              <w:t>Max ilość punktów dla operacji, którą operacja moż</w:t>
            </w:r>
            <w:r w:rsidR="002A2E5E" w:rsidRPr="007A652D">
              <w:rPr>
                <w:rFonts w:ascii="Calibri" w:hAnsi="Calibri" w:cs="Calibri"/>
                <w:lang w:eastAsia="ar-SA"/>
              </w:rPr>
              <w:t>e otrzymać w trakcie</w:t>
            </w:r>
            <w:r w:rsidR="004F4B8D" w:rsidRPr="007A652D">
              <w:rPr>
                <w:rFonts w:ascii="Calibri" w:hAnsi="Calibri" w:cs="Calibri"/>
                <w:lang w:eastAsia="ar-SA"/>
              </w:rPr>
              <w:t xml:space="preserve"> oceny – </w:t>
            </w:r>
            <w:r w:rsidR="00111E34" w:rsidRPr="007A652D">
              <w:rPr>
                <w:rFonts w:ascii="Calibri" w:hAnsi="Calibri" w:cs="Calibri"/>
                <w:b/>
                <w:lang w:eastAsia="ar-SA"/>
              </w:rPr>
              <w:t>38</w:t>
            </w:r>
            <w:r w:rsidRPr="007A652D">
              <w:rPr>
                <w:rFonts w:ascii="Calibri" w:hAnsi="Calibri" w:cs="Calibri"/>
                <w:b/>
                <w:lang w:eastAsia="ar-SA"/>
              </w:rPr>
              <w:t xml:space="preserve"> pkt.</w:t>
            </w:r>
          </w:p>
          <w:p w:rsidR="00277011" w:rsidRPr="007A652D" w:rsidRDefault="00277011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lang w:eastAsia="ar-SA"/>
              </w:rPr>
              <w:t>Min. ilość punktów dla operacji, którą operacja musi</w:t>
            </w:r>
            <w:r w:rsidR="004F4B8D" w:rsidRPr="007A652D">
              <w:rPr>
                <w:rFonts w:ascii="Calibri" w:hAnsi="Calibri" w:cs="Calibri"/>
                <w:lang w:eastAsia="ar-SA"/>
              </w:rPr>
              <w:t xml:space="preserve"> otrzymać w trakcie oceny – </w:t>
            </w:r>
            <w:r w:rsidR="003D25D4">
              <w:rPr>
                <w:rFonts w:ascii="Calibri" w:hAnsi="Calibri" w:cs="Calibri"/>
                <w:b/>
                <w:lang w:eastAsia="ar-SA"/>
              </w:rPr>
              <w:t>20</w:t>
            </w:r>
            <w:bookmarkStart w:id="0" w:name="_GoBack"/>
            <w:bookmarkEnd w:id="0"/>
            <w:r w:rsidR="00AA29C5" w:rsidRPr="007A652D">
              <w:rPr>
                <w:rFonts w:ascii="Calibri" w:hAnsi="Calibri" w:cs="Calibri"/>
                <w:b/>
                <w:lang w:eastAsia="ar-SA"/>
              </w:rPr>
              <w:t xml:space="preserve"> </w:t>
            </w:r>
            <w:r w:rsidRPr="007A652D">
              <w:rPr>
                <w:rFonts w:ascii="Calibri" w:hAnsi="Calibri" w:cs="Calibri"/>
                <w:b/>
                <w:lang w:eastAsia="ar-SA"/>
              </w:rPr>
              <w:t>pkt</w:t>
            </w:r>
            <w:r w:rsidR="002A2E5E" w:rsidRPr="007A652D">
              <w:rPr>
                <w:rFonts w:ascii="Calibri" w:hAnsi="Calibri" w:cs="Calibri"/>
                <w:b/>
                <w:lang w:eastAsia="ar-SA"/>
              </w:rPr>
              <w:t>.</w:t>
            </w:r>
          </w:p>
          <w:p w:rsidR="00277011" w:rsidRPr="007A652D" w:rsidRDefault="00277011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lang w:eastAsia="ar-SA"/>
              </w:rPr>
              <w:t>Karta zostanie zweryfikowana podczas posiedzenia Rady przez wyznaczoną Komisję, składającą się z 2 sprawdzających, którzy będą czuwać nad prawidłowym przebiegiem oceny i wyboru, poprawności dokumentacji, zgodności formalnej.</w:t>
            </w:r>
          </w:p>
          <w:p w:rsidR="00277011" w:rsidRPr="007A652D" w:rsidRDefault="00277011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lang w:eastAsia="ar-SA"/>
              </w:rPr>
              <w:t>Należy zwrócić uwagę na opis każdego kryterium – w niektórych przypadkach możliwe jest przyznanie punktów w jednej kategorii danego kryterium, w niektórych w kilku. Wówczas punkty w danym kryterium należy zsumować.</w:t>
            </w:r>
          </w:p>
        </w:tc>
      </w:tr>
      <w:tr w:rsidR="00277011" w:rsidRPr="007A652D" w:rsidTr="00C46F51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  <w:vAlign w:val="center"/>
          </w:tcPr>
          <w:p w:rsidR="00277011" w:rsidRPr="007A652D" w:rsidRDefault="00277011" w:rsidP="00111E3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:rsidR="00277011" w:rsidRPr="007A652D" w:rsidRDefault="00277011" w:rsidP="00111E3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Kryteria oceny</w:t>
            </w:r>
          </w:p>
        </w:tc>
        <w:tc>
          <w:tcPr>
            <w:tcW w:w="3083" w:type="pct"/>
            <w:shd w:val="clear" w:color="auto" w:fill="D9D9D9" w:themeFill="background1" w:themeFillShade="D9"/>
            <w:vAlign w:val="center"/>
          </w:tcPr>
          <w:p w:rsidR="00277011" w:rsidRPr="007A652D" w:rsidRDefault="00277011" w:rsidP="00111E3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Opis / definicje</w:t>
            </w:r>
          </w:p>
        </w:tc>
        <w:tc>
          <w:tcPr>
            <w:tcW w:w="990" w:type="pct"/>
            <w:shd w:val="clear" w:color="auto" w:fill="D9D9D9" w:themeFill="background1" w:themeFillShade="D9"/>
            <w:vAlign w:val="center"/>
          </w:tcPr>
          <w:p w:rsidR="00277011" w:rsidRPr="007A652D" w:rsidRDefault="00277011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Punkty</w:t>
            </w:r>
          </w:p>
        </w:tc>
      </w:tr>
      <w:tr w:rsidR="00A86228" w:rsidRPr="007A652D" w:rsidTr="00C46F51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  <w:vAlign w:val="center"/>
          </w:tcPr>
          <w:p w:rsidR="00A86228" w:rsidRPr="007A652D" w:rsidRDefault="00A86228" w:rsidP="00111E3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:rsidR="00A86228" w:rsidRPr="007A652D" w:rsidRDefault="00A86228" w:rsidP="00111E3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083" w:type="pct"/>
            <w:shd w:val="clear" w:color="auto" w:fill="D9D9D9" w:themeFill="background1" w:themeFillShade="D9"/>
            <w:vAlign w:val="center"/>
          </w:tcPr>
          <w:p w:rsidR="00A86228" w:rsidRPr="007A652D" w:rsidRDefault="00A86228" w:rsidP="00111E3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0" w:type="pct"/>
            <w:shd w:val="clear" w:color="auto" w:fill="D9D9D9" w:themeFill="background1" w:themeFillShade="D9"/>
            <w:vAlign w:val="center"/>
          </w:tcPr>
          <w:p w:rsidR="00A86228" w:rsidRPr="007A652D" w:rsidRDefault="00A86228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4</w:t>
            </w:r>
          </w:p>
        </w:tc>
      </w:tr>
      <w:tr w:rsidR="00C32FB7" w:rsidRPr="007A652D" w:rsidTr="00A94817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C32FB7" w:rsidRPr="007A652D" w:rsidRDefault="00C32FB7" w:rsidP="00111E3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32FB7" w:rsidRPr="007A652D" w:rsidRDefault="001D5BB8" w:rsidP="00111E3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Zakres rozwijanej </w:t>
            </w:r>
            <w:r w:rsidR="00C32FB7"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działalności przyczynia się do rozwoju gospodarczego w kierunkach wskazanych w LSR </w:t>
            </w:r>
          </w:p>
        </w:tc>
        <w:tc>
          <w:tcPr>
            <w:tcW w:w="3083" w:type="pct"/>
            <w:shd w:val="clear" w:color="auto" w:fill="auto"/>
          </w:tcPr>
          <w:p w:rsidR="001D5BB8" w:rsidRPr="007A652D" w:rsidRDefault="001D5BB8" w:rsidP="001D5BB8">
            <w:pPr>
              <w:ind w:left="0"/>
              <w:jc w:val="both"/>
              <w:rPr>
                <w:rFonts w:ascii="Calibri" w:hAnsi="Calibri" w:cs="Calibri"/>
              </w:rPr>
            </w:pPr>
            <w:r w:rsidRPr="007A652D">
              <w:rPr>
                <w:rFonts w:ascii="Calibri" w:hAnsi="Calibri" w:cs="Calibri"/>
                <w:sz w:val="22"/>
                <w:szCs w:val="22"/>
              </w:rPr>
              <w:t>Zakres rozwijanej działalności przyczynia się do rozwoju gospodarczego w kierunkach wskazanych jako ważne w LSR dla obszaru LGD.</w:t>
            </w:r>
          </w:p>
          <w:p w:rsidR="001D5BB8" w:rsidRPr="007A652D" w:rsidRDefault="001D5BB8" w:rsidP="001D5BB8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="Calibri" w:eastAsiaTheme="minorHAnsi" w:hAnsi="Calibri" w:cs="Calibri"/>
                <w:i/>
              </w:rPr>
            </w:pPr>
            <w:r w:rsidRPr="007A652D">
              <w:rPr>
                <w:rFonts w:ascii="Calibri" w:eastAsiaTheme="minorHAnsi" w:hAnsi="Calibri" w:cs="Calibri"/>
                <w:i/>
                <w:sz w:val="22"/>
                <w:szCs w:val="22"/>
              </w:rPr>
              <w:t>Jako ważne dla dalszego rozwoju obszaru LSR w dokumencie strategicznym jakim jest LSR na lata 2014-2020 uznano turystykę oraz zmniejszenie bezrobocia zatem pogrupowano rodzaje działalności na następujące zakresy:</w:t>
            </w:r>
          </w:p>
          <w:p w:rsidR="00E566EE" w:rsidRPr="007A652D" w:rsidRDefault="00E566EE" w:rsidP="00E566EE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7A652D">
              <w:rPr>
                <w:rFonts w:ascii="Calibri" w:hAnsi="Calibri" w:cs="Calibri"/>
              </w:rPr>
              <w:t>Usługi związane z obsługą ruchu turystycznego</w:t>
            </w:r>
          </w:p>
          <w:p w:rsidR="00431759" w:rsidRDefault="00431759" w:rsidP="0043175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431759">
              <w:rPr>
                <w:rFonts w:ascii="Calibri" w:hAnsi="Calibri" w:cs="Calibri"/>
              </w:rPr>
              <w:t>Działalność bezpośrednio związana z usługami w zakresie zakwaterowania i gastronomii.</w:t>
            </w:r>
          </w:p>
          <w:p w:rsidR="00BE3643" w:rsidRPr="007A652D" w:rsidRDefault="00BE3643" w:rsidP="0043175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7A652D">
              <w:rPr>
                <w:rFonts w:ascii="Calibri" w:hAnsi="Calibri" w:cs="Calibri"/>
              </w:rPr>
              <w:t>Usługi skierowane do seniorów</w:t>
            </w:r>
          </w:p>
          <w:p w:rsidR="001D5BB8" w:rsidRPr="007A652D" w:rsidRDefault="001D5BB8" w:rsidP="001D5BB8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="Calibri" w:eastAsiaTheme="minorHAnsi" w:hAnsi="Calibri" w:cs="Calibri"/>
                <w:i/>
              </w:rPr>
            </w:pPr>
            <w:r w:rsidRPr="007A652D">
              <w:rPr>
                <w:rFonts w:ascii="Calibri" w:eastAsiaTheme="minorHAnsi" w:hAnsi="Calibri" w:cs="Calibri"/>
                <w:i/>
                <w:sz w:val="22"/>
                <w:szCs w:val="22"/>
              </w:rPr>
              <w:t xml:space="preserve">Kryterium weryfikowane będzie na podstawie zapisów w dokumentach aplikacyjnych, oraz na podstawie budżetu. </w:t>
            </w:r>
          </w:p>
          <w:p w:rsidR="001D5BB8" w:rsidRPr="007A652D" w:rsidRDefault="001D5BB8" w:rsidP="001D5BB8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="Calibri" w:eastAsiaTheme="minorHAnsi" w:hAnsi="Calibri" w:cs="Calibri"/>
                <w:i/>
              </w:rPr>
            </w:pPr>
            <w:r w:rsidRPr="007A652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  <w:p w:rsidR="00C32FB7" w:rsidRPr="007A652D" w:rsidRDefault="00C32FB7" w:rsidP="00BE3643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Theme="minorHAnsi" w:hAnsi="Calibri" w:cs="Calibri"/>
                <w:i/>
              </w:rPr>
            </w:pPr>
          </w:p>
        </w:tc>
        <w:tc>
          <w:tcPr>
            <w:tcW w:w="990" w:type="pct"/>
            <w:shd w:val="clear" w:color="auto" w:fill="auto"/>
          </w:tcPr>
          <w:p w:rsidR="00BE3643" w:rsidRPr="007A652D" w:rsidRDefault="00BE3643" w:rsidP="00111E34">
            <w:pPr>
              <w:snapToGrid w:val="0"/>
              <w:spacing w:beforeLines="40" w:before="96" w:afterLines="40" w:after="96"/>
              <w:rPr>
                <w:rFonts w:ascii="Calibri" w:hAnsi="Calibri" w:cs="Calibri"/>
              </w:rPr>
            </w:pPr>
            <w:r w:rsidRPr="007A652D">
              <w:rPr>
                <w:rFonts w:ascii="Calibri" w:hAnsi="Calibri" w:cs="Calibri"/>
                <w:sz w:val="22"/>
                <w:szCs w:val="22"/>
              </w:rPr>
              <w:t>Max</w:t>
            </w:r>
            <w:r w:rsidR="002A2E5E" w:rsidRPr="007A652D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  <w:p w:rsidR="00C32FB7" w:rsidRPr="007A652D" w:rsidRDefault="00BE3643" w:rsidP="00111E34">
            <w:pPr>
              <w:snapToGrid w:val="0"/>
              <w:spacing w:beforeLines="40" w:before="96" w:afterLines="40" w:after="96"/>
              <w:rPr>
                <w:rFonts w:ascii="Calibri" w:hAnsi="Calibri" w:cs="Calibri"/>
              </w:rPr>
            </w:pPr>
            <w:r w:rsidRPr="007A652D">
              <w:rPr>
                <w:rFonts w:ascii="Calibri" w:hAnsi="Calibri" w:cs="Calibri"/>
                <w:sz w:val="22"/>
                <w:szCs w:val="22"/>
              </w:rPr>
              <w:t>8</w:t>
            </w:r>
            <w:r w:rsidR="00C32FB7" w:rsidRPr="007A652D">
              <w:rPr>
                <w:rFonts w:ascii="Calibri" w:hAnsi="Calibri" w:cs="Calibri"/>
                <w:sz w:val="22"/>
                <w:szCs w:val="22"/>
              </w:rPr>
              <w:t xml:space="preserve"> – operacja dotyczy działalności w co najmniej jednym ze wskazanych zakresów</w:t>
            </w:r>
          </w:p>
          <w:p w:rsidR="00C32FB7" w:rsidRPr="007A652D" w:rsidRDefault="00C32FB7" w:rsidP="00111E34">
            <w:pPr>
              <w:snapToGrid w:val="0"/>
              <w:spacing w:beforeLines="40" w:before="96" w:afterLines="40" w:after="96"/>
              <w:rPr>
                <w:rFonts w:ascii="Calibri" w:hAnsi="Calibri" w:cs="Calibri"/>
              </w:rPr>
            </w:pPr>
            <w:r w:rsidRPr="007A652D">
              <w:rPr>
                <w:rFonts w:ascii="Calibri" w:hAnsi="Calibri" w:cs="Calibri"/>
                <w:sz w:val="22"/>
                <w:szCs w:val="22"/>
              </w:rPr>
              <w:t>0 – operacja nie dotyczy żadnego z wymienionych zakresów</w:t>
            </w:r>
          </w:p>
          <w:p w:rsidR="00C32FB7" w:rsidRPr="007A652D" w:rsidRDefault="00C32FB7" w:rsidP="00111E34">
            <w:pPr>
              <w:snapToGrid w:val="0"/>
              <w:spacing w:beforeLines="40" w:before="96" w:afterLines="40" w:after="96"/>
              <w:rPr>
                <w:rFonts w:ascii="Calibri" w:hAnsi="Calibri" w:cs="Calibri"/>
              </w:rPr>
            </w:pPr>
          </w:p>
        </w:tc>
      </w:tr>
      <w:tr w:rsidR="00BE3643" w:rsidRPr="007A652D" w:rsidTr="00A94817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BE3643" w:rsidRPr="007A652D" w:rsidRDefault="00BE3643" w:rsidP="00111E3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BE3643" w:rsidRPr="007A652D" w:rsidRDefault="00BE3643" w:rsidP="00111E3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Innowacyjność operacji </w:t>
            </w:r>
          </w:p>
        </w:tc>
        <w:tc>
          <w:tcPr>
            <w:tcW w:w="3083" w:type="pct"/>
            <w:shd w:val="clear" w:color="auto" w:fill="auto"/>
            <w:vAlign w:val="center"/>
          </w:tcPr>
          <w:p w:rsidR="00BE3643" w:rsidRPr="007A652D" w:rsidRDefault="00BE3643" w:rsidP="00BE3643">
            <w:pPr>
              <w:pStyle w:val="Akapitzlist"/>
              <w:ind w:left="0"/>
              <w:rPr>
                <w:rFonts w:ascii="Calibri" w:hAnsi="Calibri" w:cs="Calibri"/>
              </w:rPr>
            </w:pPr>
            <w:r w:rsidRPr="007A652D">
              <w:rPr>
                <w:rFonts w:ascii="Calibri" w:hAnsi="Calibri" w:cs="Calibri"/>
              </w:rPr>
              <w:t>Operacja przewiduje zastosowanie rozwiązań innowacyjnych na obszarze LGD lub jego części.</w:t>
            </w:r>
          </w:p>
          <w:p w:rsidR="00BE3643" w:rsidRPr="007A652D" w:rsidRDefault="00BE3643" w:rsidP="00BE3643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BE3643" w:rsidRPr="007A652D" w:rsidRDefault="00BE3643" w:rsidP="00BE3643">
            <w:pPr>
              <w:pStyle w:val="Akapitzlist"/>
              <w:ind w:left="0"/>
              <w:rPr>
                <w:rFonts w:ascii="Calibri" w:hAnsi="Calibri" w:cs="Calibri"/>
              </w:rPr>
            </w:pPr>
            <w:r w:rsidRPr="007A652D">
              <w:rPr>
                <w:rFonts w:ascii="Calibri" w:hAnsi="Calibri" w:cs="Calibri"/>
                <w:i/>
              </w:rPr>
              <w:t xml:space="preserve">Przez innowacyjność rozumie się: wdrożenie nowego na danym obszarze lub znacząco udoskonalonego produktu, usługi, procesu, organizacji lub nowego sposobu wykorzystania lub zmobilizowania istniejących lokalnych </w:t>
            </w:r>
            <w:proofErr w:type="spellStart"/>
            <w:r w:rsidRPr="007A652D">
              <w:rPr>
                <w:rFonts w:ascii="Calibri" w:hAnsi="Calibri" w:cs="Calibri"/>
                <w:i/>
              </w:rPr>
              <w:t>zasobów</w:t>
            </w:r>
            <w:r w:rsidR="00A574EF" w:rsidRPr="007A652D">
              <w:rPr>
                <w:rFonts w:ascii="Calibri" w:hAnsi="Calibri" w:cs="Calibri"/>
                <w:i/>
              </w:rPr>
              <w:t>środowiskowych</w:t>
            </w:r>
            <w:proofErr w:type="spellEnd"/>
            <w:r w:rsidR="00A574EF" w:rsidRPr="007A652D">
              <w:rPr>
                <w:rFonts w:ascii="Calibri" w:hAnsi="Calibri" w:cs="Calibri"/>
                <w:i/>
              </w:rPr>
              <w:t>,</w:t>
            </w:r>
            <w:r w:rsidRPr="007A652D">
              <w:rPr>
                <w:rFonts w:ascii="Calibri" w:hAnsi="Calibri" w:cs="Calibri"/>
                <w:i/>
              </w:rPr>
              <w:t xml:space="preserve"> przyrodniczych, historycznych, kulturowych czy społecznych na obszarze LGD lub jego części.</w:t>
            </w:r>
          </w:p>
          <w:p w:rsidR="00BE3643" w:rsidRPr="007A652D" w:rsidRDefault="00BE3643" w:rsidP="003D25D4">
            <w:pPr>
              <w:ind w:left="0"/>
              <w:rPr>
                <w:rFonts w:ascii="Calibri" w:hAnsi="Calibri" w:cs="Calibri"/>
                <w:i/>
              </w:rPr>
            </w:pPr>
            <w:r w:rsidRPr="007A652D">
              <w:rPr>
                <w:rFonts w:ascii="Calibri" w:hAnsi="Calibri" w:cs="Calibri"/>
                <w:i/>
                <w:sz w:val="22"/>
                <w:szCs w:val="22"/>
              </w:rPr>
              <w:t>Kryterium będzie weryfikowane na podstawie zapisów w dokumentach aplikacyjnych, popartych załączonymi dokumentami i materiałami poświadczającymi, że zastosowane rozwiązania mają taki charakter.</w:t>
            </w:r>
          </w:p>
          <w:p w:rsidR="00BE3643" w:rsidRPr="007A652D" w:rsidRDefault="00BE3643" w:rsidP="003D25D4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="Calibri" w:eastAsiaTheme="minorHAnsi" w:hAnsi="Calibri" w:cs="Calibri"/>
                <w:i/>
              </w:rPr>
            </w:pPr>
            <w:r w:rsidRPr="007A652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  <w:p w:rsidR="00BE3643" w:rsidRPr="007A652D" w:rsidRDefault="00BE3643" w:rsidP="003D25D4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990" w:type="pct"/>
            <w:shd w:val="clear" w:color="auto" w:fill="auto"/>
          </w:tcPr>
          <w:p w:rsidR="00431759" w:rsidRPr="00431759" w:rsidRDefault="00431759" w:rsidP="0043175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431759">
              <w:rPr>
                <w:rFonts w:ascii="Calibri" w:hAnsi="Calibri" w:cs="Calibri"/>
                <w:sz w:val="22"/>
                <w:szCs w:val="22"/>
              </w:rPr>
              <w:t>Max 3</w:t>
            </w:r>
          </w:p>
          <w:p w:rsidR="00431759" w:rsidRPr="00431759" w:rsidRDefault="00431759" w:rsidP="0043175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431759">
              <w:rPr>
                <w:rFonts w:ascii="Calibri" w:hAnsi="Calibri" w:cs="Calibri"/>
                <w:sz w:val="22"/>
                <w:szCs w:val="22"/>
              </w:rPr>
              <w:t>3 – operacja jest innowacyjna na obszarze LGD</w:t>
            </w:r>
          </w:p>
          <w:p w:rsidR="00431759" w:rsidRPr="00431759" w:rsidRDefault="00431759" w:rsidP="0043175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431759">
              <w:rPr>
                <w:rFonts w:ascii="Calibri" w:hAnsi="Calibri" w:cs="Calibri"/>
                <w:sz w:val="22"/>
                <w:szCs w:val="22"/>
              </w:rPr>
              <w:t>1 – operacja jest innowacyjna na terenie gminy</w:t>
            </w:r>
          </w:p>
          <w:p w:rsidR="00BE3643" w:rsidRPr="007A652D" w:rsidRDefault="00431759" w:rsidP="0043175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431759">
              <w:rPr>
                <w:rFonts w:ascii="Calibri" w:hAnsi="Calibri" w:cs="Calibri"/>
                <w:sz w:val="22"/>
                <w:szCs w:val="22"/>
              </w:rPr>
              <w:t>0 – operacja nie jest innowacyjna</w:t>
            </w:r>
          </w:p>
        </w:tc>
      </w:tr>
      <w:tr w:rsidR="00BE3643" w:rsidRPr="007A652D" w:rsidTr="00A94817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BE3643" w:rsidRPr="007A652D" w:rsidRDefault="00BE3643" w:rsidP="00111E3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BE3643" w:rsidRPr="007A652D" w:rsidRDefault="00BE3643" w:rsidP="00111E3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Utworzenie nowych miejsc pracy</w:t>
            </w:r>
          </w:p>
        </w:tc>
        <w:tc>
          <w:tcPr>
            <w:tcW w:w="3083" w:type="pct"/>
            <w:shd w:val="clear" w:color="auto" w:fill="auto"/>
          </w:tcPr>
          <w:p w:rsidR="00BE3643" w:rsidRPr="007A652D" w:rsidRDefault="00BE3643" w:rsidP="003D25D4">
            <w:pPr>
              <w:pStyle w:val="Akapitzlist"/>
              <w:ind w:left="142"/>
              <w:jc w:val="both"/>
              <w:rPr>
                <w:rFonts w:ascii="Calibri" w:hAnsi="Calibri" w:cs="Calibri"/>
              </w:rPr>
            </w:pPr>
            <w:r w:rsidRPr="007A652D">
              <w:rPr>
                <w:rFonts w:ascii="Calibri" w:hAnsi="Calibri" w:cs="Calibri"/>
              </w:rPr>
              <w:t xml:space="preserve">Operacja spowoduje utworzenie nowych miejsc pracy w przeliczeniu na pełne </w:t>
            </w:r>
            <w:r w:rsidR="00C72338" w:rsidRPr="007A652D">
              <w:rPr>
                <w:rFonts w:ascii="Calibri" w:hAnsi="Calibri" w:cs="Calibri"/>
              </w:rPr>
              <w:t>etaty średnioroczne</w:t>
            </w:r>
            <w:r w:rsidRPr="007A652D">
              <w:rPr>
                <w:rFonts w:ascii="Calibri" w:hAnsi="Calibri" w:cs="Calibri"/>
              </w:rPr>
              <w:t>.</w:t>
            </w:r>
          </w:p>
          <w:p w:rsidR="00BE3643" w:rsidRPr="007A652D" w:rsidRDefault="00BE3643" w:rsidP="003D25D4">
            <w:pPr>
              <w:pStyle w:val="Akapitzlist"/>
              <w:ind w:left="142"/>
              <w:jc w:val="both"/>
              <w:rPr>
                <w:rFonts w:ascii="Calibri" w:hAnsi="Calibri" w:cs="Calibri"/>
              </w:rPr>
            </w:pPr>
          </w:p>
          <w:p w:rsidR="00BE3643" w:rsidRPr="007A652D" w:rsidRDefault="00BE3643" w:rsidP="003D25D4">
            <w:pPr>
              <w:pStyle w:val="Akapitzlist"/>
              <w:ind w:left="142"/>
              <w:jc w:val="both"/>
              <w:rPr>
                <w:rFonts w:ascii="Calibri" w:hAnsi="Calibri" w:cs="Calibri"/>
                <w:i/>
              </w:rPr>
            </w:pPr>
            <w:r w:rsidRPr="007A652D">
              <w:rPr>
                <w:rFonts w:ascii="Calibri" w:hAnsi="Calibri" w:cs="Calibri"/>
                <w:i/>
              </w:rPr>
              <w:t xml:space="preserve">W ramach kryterium preferowane jest </w:t>
            </w:r>
            <w:r w:rsidR="00D201F5" w:rsidRPr="007A652D">
              <w:rPr>
                <w:rFonts w:ascii="Calibri" w:hAnsi="Calibri" w:cs="Calibri"/>
                <w:i/>
              </w:rPr>
              <w:t>utworzenie, co</w:t>
            </w:r>
            <w:r w:rsidRPr="007A652D">
              <w:rPr>
                <w:rFonts w:ascii="Calibri" w:hAnsi="Calibri" w:cs="Calibri"/>
                <w:i/>
              </w:rPr>
              <w:t xml:space="preserve"> najmniej 2 miejsc pracy, które należy utrzymać przez okres 3 lat. Utworzenie 1 miejsca pracy i utrzymanie go przez 3 lata jest obowiązkowe i wynika z zapisów rozporządzenia dot. wdrażania LSR.</w:t>
            </w:r>
          </w:p>
          <w:p w:rsidR="00BE3643" w:rsidRPr="007A652D" w:rsidRDefault="00BE3643" w:rsidP="003D25D4">
            <w:pPr>
              <w:pStyle w:val="Akapitzlist"/>
              <w:ind w:left="142"/>
              <w:jc w:val="both"/>
              <w:rPr>
                <w:rFonts w:ascii="Calibri" w:hAnsi="Calibri" w:cs="Calibri"/>
                <w:i/>
              </w:rPr>
            </w:pPr>
            <w:r w:rsidRPr="007A652D">
              <w:rPr>
                <w:rFonts w:ascii="Calibri" w:hAnsi="Calibri" w:cs="Calibri"/>
                <w:i/>
              </w:rPr>
              <w:t>Kryterium weryfikowane będzie na podstawie zapisów w dokumentach aplikacyjnych.</w:t>
            </w:r>
          </w:p>
          <w:p w:rsidR="00BE3643" w:rsidRPr="007A652D" w:rsidRDefault="00BE3643" w:rsidP="008900E3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="Calibri" w:eastAsiaTheme="minorHAnsi" w:hAnsi="Calibri" w:cs="Calibri"/>
                <w:i/>
              </w:rPr>
            </w:pPr>
            <w:r w:rsidRPr="007A652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  <w:p w:rsidR="008900E3" w:rsidRPr="007A652D" w:rsidRDefault="008900E3" w:rsidP="008900E3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="Calibri" w:eastAsiaTheme="minorHAnsi" w:hAnsi="Calibri" w:cs="Calibri"/>
                <w:i/>
              </w:rPr>
            </w:pPr>
          </w:p>
        </w:tc>
        <w:tc>
          <w:tcPr>
            <w:tcW w:w="990" w:type="pct"/>
            <w:shd w:val="clear" w:color="auto" w:fill="auto"/>
          </w:tcPr>
          <w:p w:rsidR="00431759" w:rsidRPr="00431759" w:rsidRDefault="00431759" w:rsidP="00431759">
            <w:pPr>
              <w:snapToGrid w:val="0"/>
              <w:spacing w:beforeLines="40" w:before="96" w:afterLines="40" w:after="96"/>
              <w:rPr>
                <w:rFonts w:ascii="Calibri" w:hAnsi="Calibri" w:cs="Calibri"/>
              </w:rPr>
            </w:pPr>
            <w:r w:rsidRPr="00431759">
              <w:rPr>
                <w:rFonts w:ascii="Calibri" w:hAnsi="Calibri" w:cs="Calibri"/>
                <w:sz w:val="22"/>
                <w:szCs w:val="22"/>
              </w:rPr>
              <w:t>Max 5</w:t>
            </w:r>
          </w:p>
          <w:p w:rsidR="00431759" w:rsidRPr="00431759" w:rsidRDefault="00431759" w:rsidP="00431759">
            <w:pPr>
              <w:snapToGrid w:val="0"/>
              <w:spacing w:beforeLines="40" w:before="96" w:afterLines="40" w:after="96"/>
              <w:rPr>
                <w:rFonts w:ascii="Calibri" w:hAnsi="Calibri" w:cs="Calibri"/>
              </w:rPr>
            </w:pPr>
            <w:r w:rsidRPr="00431759">
              <w:rPr>
                <w:rFonts w:ascii="Calibri" w:hAnsi="Calibri" w:cs="Calibri"/>
                <w:sz w:val="22"/>
                <w:szCs w:val="22"/>
              </w:rPr>
              <w:t>5 – co najmniej 2 miejsca</w:t>
            </w:r>
          </w:p>
          <w:p w:rsidR="00BE3643" w:rsidRPr="007A652D" w:rsidRDefault="00431759" w:rsidP="00431759">
            <w:pPr>
              <w:snapToGrid w:val="0"/>
              <w:spacing w:beforeLines="40" w:before="96" w:afterLines="40" w:after="96"/>
              <w:rPr>
                <w:rFonts w:ascii="Calibri" w:hAnsi="Calibri" w:cs="Calibri"/>
              </w:rPr>
            </w:pPr>
            <w:r w:rsidRPr="00431759">
              <w:rPr>
                <w:rFonts w:ascii="Calibri" w:hAnsi="Calibri" w:cs="Calibri"/>
                <w:sz w:val="22"/>
                <w:szCs w:val="22"/>
              </w:rPr>
              <w:t>0 – mniej niż 2 miejsca pracy</w:t>
            </w:r>
          </w:p>
        </w:tc>
      </w:tr>
      <w:tr w:rsidR="00C72338" w:rsidRPr="007A652D" w:rsidTr="00A94817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C72338" w:rsidRPr="007A652D" w:rsidRDefault="00C72338" w:rsidP="00111E3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72338" w:rsidRPr="007A652D" w:rsidRDefault="00C72338" w:rsidP="00111E3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Zastosowanie rozwiązań sprzyjających ochronie środowiska lub przeciwdziałanie zmianom klimatu</w:t>
            </w:r>
          </w:p>
        </w:tc>
        <w:tc>
          <w:tcPr>
            <w:tcW w:w="3083" w:type="pct"/>
            <w:shd w:val="clear" w:color="auto" w:fill="auto"/>
          </w:tcPr>
          <w:p w:rsidR="00AC3CB1" w:rsidRPr="00AC3CB1" w:rsidRDefault="00AC3CB1" w:rsidP="00AC3CB1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</w:rPr>
              <w:t>Operacja przewiduje zastosowanie rozwiązań sprzyjających ochronie środowiska lub przeciwdziałanie zmianom klimatu.</w:t>
            </w:r>
          </w:p>
          <w:p w:rsidR="00AC3CB1" w:rsidRPr="00AC3CB1" w:rsidRDefault="00AC3CB1" w:rsidP="00AC3CB1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</w:rPr>
              <w:t xml:space="preserve">W ramach kryterium preferowane będą operacje, których realizacja przyczyni się do inwestycji sprzyjających ochronie środowiska lub przeciwdziałania zmianom klimatu. Przykładowo mogą to być działania polegające na: utworzeniu i zwiększaniu lub rewitalizowaniu terenów zieleni, poprawie małej retencji, wymianie szczelnych gruntów na przepuszczalne, wykorzystanie odnawialnych źródeł energii, przeciwdziałanie  emisji  gazów,  oszczędność wody,  tworzenie tzw. „zielonych” miejsc pracy </w:t>
            </w:r>
            <w:proofErr w:type="spellStart"/>
            <w:r w:rsidRPr="00AC3CB1">
              <w:rPr>
                <w:rFonts w:ascii="Calibri" w:hAnsi="Calibri" w:cs="Calibri"/>
              </w:rPr>
              <w:t>itp</w:t>
            </w:r>
            <w:proofErr w:type="spellEnd"/>
            <w:r w:rsidRPr="00AC3CB1">
              <w:rPr>
                <w:rFonts w:ascii="Calibri" w:hAnsi="Calibri" w:cs="Calibri"/>
              </w:rPr>
              <w:t>…</w:t>
            </w:r>
          </w:p>
          <w:p w:rsidR="00AC3CB1" w:rsidRPr="00AC3CB1" w:rsidRDefault="00AC3CB1" w:rsidP="00AC3CB1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</w:rPr>
              <w:t>Punkty zostaną przyznane jeśli beneficjent uwzględni w budżecie poniesienie kosztów związanych z zastosowaniem takich rozwiązań.</w:t>
            </w:r>
          </w:p>
          <w:p w:rsidR="00AC3CB1" w:rsidRPr="00AC3CB1" w:rsidRDefault="00AC3CB1" w:rsidP="00AC3CB1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</w:rPr>
              <w:t>Kryterium weryfikowane  będzie  na  podstawie  zapisów w dokumentach aplikacyjnych, popartych załączonymi dokumentami i materiałami poświadczającymi, że zastosowane rozwiązania mają taki charakter i mają odzwierciedlenie w budżecie.</w:t>
            </w:r>
          </w:p>
          <w:p w:rsidR="00AC3CB1" w:rsidRPr="00AC3CB1" w:rsidRDefault="00AC3CB1" w:rsidP="00AC3CB1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</w:rPr>
              <w:t xml:space="preserve">Rada nie będzie przyznawała punktów w tym kryterium za urządzenia nowe, dla których takie parametry </w:t>
            </w:r>
            <w:r w:rsidRPr="00AC3CB1">
              <w:rPr>
                <w:rFonts w:ascii="Calibri" w:hAnsi="Calibri" w:cs="Calibri"/>
              </w:rPr>
              <w:lastRenderedPageBreak/>
              <w:t>są standardowe.</w:t>
            </w:r>
          </w:p>
          <w:p w:rsidR="001664CB" w:rsidRPr="007A652D" w:rsidRDefault="00AC3CB1" w:rsidP="001664CB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="Calibri" w:eastAsiaTheme="minorHAnsi" w:hAnsi="Calibri" w:cs="Calibri"/>
                <w:i/>
              </w:rPr>
            </w:pPr>
            <w:r w:rsidRPr="00AC3CB1">
              <w:rPr>
                <w:rFonts w:ascii="Calibri" w:hAnsi="Calibri" w:cs="Calibri"/>
              </w:rPr>
              <w:t xml:space="preserve">Członek Rady może przyznać punkty w jednej z </w:t>
            </w:r>
            <w:proofErr w:type="spellStart"/>
            <w:r w:rsidRPr="00AC3CB1">
              <w:rPr>
                <w:rFonts w:ascii="Calibri" w:hAnsi="Calibri" w:cs="Calibri"/>
              </w:rPr>
              <w:t>kategorii.</w:t>
            </w:r>
            <w:r w:rsidR="00C72338" w:rsidRPr="007A652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</w:t>
            </w:r>
            <w:proofErr w:type="spellEnd"/>
            <w:r w:rsidR="00C72338" w:rsidRPr="007A652D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 Rady może przyznać punkty w jednej z kategorii.</w:t>
            </w:r>
          </w:p>
        </w:tc>
        <w:tc>
          <w:tcPr>
            <w:tcW w:w="990" w:type="pct"/>
            <w:shd w:val="clear" w:color="auto" w:fill="auto"/>
          </w:tcPr>
          <w:p w:rsidR="00264CA4" w:rsidRPr="00564AC4" w:rsidRDefault="00264CA4" w:rsidP="00264CA4">
            <w:pPr>
              <w:snapToGrid w:val="0"/>
              <w:spacing w:beforeLines="40" w:before="96" w:afterLines="40" w:after="96"/>
              <w:rPr>
                <w:rFonts w:ascii="Calibri" w:hAnsi="Calibri" w:cs="Calibri"/>
              </w:rPr>
            </w:pPr>
            <w:r w:rsidRPr="00564AC4">
              <w:rPr>
                <w:rFonts w:ascii="Calibri" w:hAnsi="Calibri" w:cs="Calibri"/>
                <w:sz w:val="22"/>
                <w:szCs w:val="22"/>
              </w:rPr>
              <w:lastRenderedPageBreak/>
              <w:t>Max 3</w:t>
            </w:r>
          </w:p>
          <w:p w:rsidR="00264CA4" w:rsidRPr="00564AC4" w:rsidRDefault="00264CA4" w:rsidP="00264CA4">
            <w:pPr>
              <w:snapToGrid w:val="0"/>
              <w:spacing w:beforeLines="40" w:before="96" w:afterLines="40" w:after="96"/>
              <w:rPr>
                <w:rFonts w:ascii="Calibri" w:hAnsi="Calibri" w:cs="Calibri"/>
              </w:rPr>
            </w:pPr>
            <w:r w:rsidRPr="00564AC4">
              <w:rPr>
                <w:rFonts w:ascii="Calibri" w:hAnsi="Calibri" w:cs="Calibri"/>
                <w:sz w:val="22"/>
                <w:szCs w:val="22"/>
              </w:rPr>
              <w:t xml:space="preserve">3 - przewiduje działania </w:t>
            </w:r>
            <w:r w:rsidR="005A2867" w:rsidRPr="00564AC4">
              <w:rPr>
                <w:rFonts w:ascii="Calibri" w:hAnsi="Calibri" w:cs="Calibri"/>
                <w:sz w:val="22"/>
                <w:szCs w:val="22"/>
              </w:rPr>
              <w:t>uwzględnione</w:t>
            </w:r>
            <w:r w:rsidRPr="00564AC4">
              <w:rPr>
                <w:rFonts w:ascii="Calibri" w:hAnsi="Calibri" w:cs="Calibri"/>
                <w:sz w:val="22"/>
                <w:szCs w:val="22"/>
              </w:rPr>
              <w:t xml:space="preserve"> w budżecie na poziomie min. 5% od wnioskowanej kwoty</w:t>
            </w:r>
          </w:p>
          <w:p w:rsidR="00264CA4" w:rsidRPr="00564AC4" w:rsidRDefault="00264CA4" w:rsidP="00264CA4">
            <w:pPr>
              <w:snapToGrid w:val="0"/>
              <w:spacing w:beforeLines="40" w:before="96" w:afterLines="40" w:after="96"/>
              <w:rPr>
                <w:rFonts w:ascii="Calibri" w:hAnsi="Calibri" w:cs="Calibri"/>
              </w:rPr>
            </w:pPr>
            <w:r w:rsidRPr="00564AC4">
              <w:rPr>
                <w:rFonts w:ascii="Calibri" w:hAnsi="Calibri" w:cs="Calibri"/>
                <w:sz w:val="22"/>
                <w:szCs w:val="22"/>
              </w:rPr>
              <w:t xml:space="preserve">1 – przewiduje działania w budżecie </w:t>
            </w:r>
            <w:r w:rsidR="005A2867" w:rsidRPr="00564AC4">
              <w:rPr>
                <w:rFonts w:ascii="Calibri" w:hAnsi="Calibri" w:cs="Calibri"/>
                <w:sz w:val="22"/>
                <w:szCs w:val="22"/>
              </w:rPr>
              <w:t xml:space="preserve">uwzględnione </w:t>
            </w:r>
            <w:r w:rsidRPr="00564AC4">
              <w:rPr>
                <w:rFonts w:ascii="Calibri" w:hAnsi="Calibri" w:cs="Calibri"/>
                <w:sz w:val="22"/>
                <w:szCs w:val="22"/>
              </w:rPr>
              <w:t>na poziomie  2% od wnioskowanej kwoty</w:t>
            </w:r>
          </w:p>
          <w:p w:rsidR="00C72338" w:rsidRPr="007A652D" w:rsidRDefault="00264CA4" w:rsidP="00264CA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564AC4">
              <w:rPr>
                <w:rFonts w:ascii="Calibri" w:hAnsi="Calibri" w:cs="Calibri"/>
                <w:sz w:val="22"/>
                <w:szCs w:val="22"/>
              </w:rPr>
              <w:t>0 –  żadne z powyższych</w:t>
            </w:r>
          </w:p>
        </w:tc>
      </w:tr>
      <w:tr w:rsidR="001664CB" w:rsidRPr="007A652D" w:rsidTr="001664CB">
        <w:trPr>
          <w:jc w:val="center"/>
        </w:trPr>
        <w:tc>
          <w:tcPr>
            <w:tcW w:w="244" w:type="pct"/>
            <w:shd w:val="clear" w:color="auto" w:fill="auto"/>
          </w:tcPr>
          <w:p w:rsidR="001664CB" w:rsidRPr="001664CB" w:rsidRDefault="001664CB" w:rsidP="00111E34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1664CB">
              <w:rPr>
                <w:rFonts w:ascii="Calibri" w:hAnsi="Calibri" w:cs="Calibri"/>
                <w:lang w:eastAsia="ar-SA"/>
              </w:rPr>
              <w:lastRenderedPageBreak/>
              <w:t>5.</w:t>
            </w:r>
          </w:p>
        </w:tc>
        <w:tc>
          <w:tcPr>
            <w:tcW w:w="683" w:type="pct"/>
            <w:shd w:val="clear" w:color="auto" w:fill="auto"/>
          </w:tcPr>
          <w:p w:rsidR="001664CB" w:rsidRPr="001664CB" w:rsidRDefault="001664CB" w:rsidP="001664CB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lang w:eastAsia="ar-SA"/>
              </w:rPr>
            </w:pPr>
            <w:r w:rsidRPr="001664C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Wkład własny</w:t>
            </w:r>
          </w:p>
        </w:tc>
        <w:tc>
          <w:tcPr>
            <w:tcW w:w="3083" w:type="pct"/>
            <w:shd w:val="clear" w:color="auto" w:fill="auto"/>
          </w:tcPr>
          <w:p w:rsidR="001664CB" w:rsidRPr="001664CB" w:rsidRDefault="001664CB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1664CB">
              <w:rPr>
                <w:rFonts w:asciiTheme="minorHAnsi" w:hAnsiTheme="minorHAnsi" w:cstheme="minorHAnsi"/>
                <w:sz w:val="22"/>
                <w:szCs w:val="22"/>
              </w:rPr>
              <w:t>Wkład własny wnioskodawcy przekracza intensywność pomocy programu dla określonego wnioskodawcy.</w:t>
            </w:r>
          </w:p>
          <w:p w:rsidR="001664CB" w:rsidRPr="001664CB" w:rsidRDefault="001664CB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1664CB">
              <w:rPr>
                <w:rFonts w:asciiTheme="minorHAnsi" w:hAnsiTheme="minorHAnsi" w:cstheme="minorHAnsi"/>
                <w:sz w:val="22"/>
                <w:szCs w:val="22"/>
              </w:rPr>
              <w:t>W ramach kryterium preferowane będą operacje, w których wkład własny wnioskodawcy przekracza intensywność pomocy programu dla określonego wnioskodawcy.</w:t>
            </w:r>
          </w:p>
          <w:p w:rsidR="001664CB" w:rsidRPr="001664CB" w:rsidRDefault="001664CB">
            <w:pPr>
              <w:spacing w:after="200" w:line="276" w:lineRule="auto"/>
              <w:contextualSpacing/>
              <w:rPr>
                <w:rFonts w:asciiTheme="minorHAnsi" w:hAnsiTheme="minorHAnsi" w:cstheme="minorHAnsi"/>
                <w:i/>
              </w:rPr>
            </w:pPr>
            <w:r w:rsidRPr="001664CB">
              <w:rPr>
                <w:rFonts w:asciiTheme="minorHAnsi" w:hAnsiTheme="minorHAnsi" w:cstheme="minorHAnsi"/>
                <w:i/>
                <w:sz w:val="22"/>
                <w:szCs w:val="22"/>
              </w:rPr>
              <w:t>Kryterium weryfikowane będzie na podstawie zapisów w dokumentach aplikacyjnych, załącznikach, budżecie.</w:t>
            </w:r>
          </w:p>
          <w:p w:rsidR="001664CB" w:rsidRPr="001664CB" w:rsidRDefault="001664CB">
            <w:pPr>
              <w:spacing w:after="200" w:line="276" w:lineRule="auto"/>
              <w:contextualSpacing/>
              <w:rPr>
                <w:rFonts w:asciiTheme="minorHAnsi" w:hAnsiTheme="minorHAnsi" w:cstheme="minorHAnsi"/>
                <w:i/>
              </w:rPr>
            </w:pPr>
          </w:p>
          <w:p w:rsidR="001664CB" w:rsidRPr="001664CB" w:rsidRDefault="001664CB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1664CB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Członek Rady może przyznać punkty w jednej z kategorii.</w:t>
            </w:r>
            <w:r w:rsidRPr="001664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0" w:type="pct"/>
            <w:shd w:val="clear" w:color="auto" w:fill="auto"/>
          </w:tcPr>
          <w:p w:rsidR="001664CB" w:rsidRPr="001664CB" w:rsidRDefault="001664CB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1664C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Max 5</w:t>
            </w:r>
          </w:p>
          <w:p w:rsidR="001664CB" w:rsidRPr="001664CB" w:rsidRDefault="001664CB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1664C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 – przekracza 5% wkładu własnego</w:t>
            </w:r>
          </w:p>
          <w:p w:rsidR="001664CB" w:rsidRPr="001664CB" w:rsidRDefault="001664CB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1664C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 – nie przekracza</w:t>
            </w:r>
          </w:p>
          <w:p w:rsidR="001664CB" w:rsidRPr="001664CB" w:rsidRDefault="001664CB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64CB" w:rsidRPr="007A652D" w:rsidTr="00A94817">
        <w:trPr>
          <w:jc w:val="center"/>
        </w:trPr>
        <w:tc>
          <w:tcPr>
            <w:tcW w:w="244" w:type="pct"/>
            <w:shd w:val="clear" w:color="auto" w:fill="auto"/>
          </w:tcPr>
          <w:p w:rsidR="001664CB" w:rsidRPr="007A652D" w:rsidRDefault="001664CB" w:rsidP="003D25D4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  <w:r w:rsidRPr="007A652D">
              <w:rPr>
                <w:rFonts w:ascii="Calibri" w:hAnsi="Calibri" w:cs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3" w:type="pct"/>
            <w:shd w:val="clear" w:color="auto" w:fill="auto"/>
          </w:tcPr>
          <w:p w:rsidR="001664CB" w:rsidRPr="007A652D" w:rsidRDefault="001664CB" w:rsidP="003D25D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3083" w:type="pct"/>
            <w:shd w:val="clear" w:color="auto" w:fill="auto"/>
          </w:tcPr>
          <w:p w:rsidR="001664CB" w:rsidRPr="007A652D" w:rsidRDefault="001664CB" w:rsidP="003D25D4">
            <w:pPr>
              <w:ind w:left="0"/>
              <w:rPr>
                <w:rFonts w:ascii="Calibri" w:hAnsi="Calibri" w:cs="Calibri"/>
              </w:rPr>
            </w:pPr>
            <w:r w:rsidRPr="007A652D">
              <w:rPr>
                <w:rFonts w:ascii="Calibri" w:hAnsi="Calibri" w:cs="Calibri"/>
                <w:sz w:val="22"/>
                <w:szCs w:val="22"/>
              </w:rPr>
              <w:t>Operacja przyczynia się do osiągnięcia celów oraz wskaźników produktu i rezultatu.</w:t>
            </w:r>
          </w:p>
          <w:p w:rsidR="001664CB" w:rsidRPr="007A652D" w:rsidRDefault="001664CB" w:rsidP="003D25D4">
            <w:pPr>
              <w:ind w:left="0"/>
              <w:rPr>
                <w:rFonts w:ascii="Calibri" w:hAnsi="Calibri" w:cs="Calibri"/>
              </w:rPr>
            </w:pPr>
            <w:r w:rsidRPr="007A652D">
              <w:rPr>
                <w:rFonts w:ascii="Calibri" w:hAnsi="Calibri" w:cs="Calibri"/>
                <w:sz w:val="22"/>
                <w:szCs w:val="22"/>
              </w:rPr>
              <w:t>Kryterium premiuje operacje przyczyniające się do osiągnięcia celów i wpływają na osiągnięcie wskaźników produktu i rezultatu.</w:t>
            </w:r>
          </w:p>
          <w:p w:rsidR="001664CB" w:rsidRPr="007A652D" w:rsidRDefault="001664CB" w:rsidP="003D25D4">
            <w:pPr>
              <w:ind w:left="0"/>
              <w:rPr>
                <w:rFonts w:ascii="Calibri" w:hAnsi="Calibri" w:cs="Calibri"/>
                <w:i/>
              </w:rPr>
            </w:pPr>
            <w:r w:rsidRPr="007A652D">
              <w:rPr>
                <w:rFonts w:ascii="Calibri" w:hAnsi="Calibri" w:cs="Calibri"/>
                <w:i/>
                <w:sz w:val="22"/>
                <w:szCs w:val="22"/>
              </w:rPr>
              <w:t>Kryterium będzie weryfikowane na podstawie zapisów w dokumentach aplikacyjnych, załącznikach, budżecie.</w:t>
            </w:r>
          </w:p>
          <w:p w:rsidR="001664CB" w:rsidRPr="007A652D" w:rsidRDefault="001664CB" w:rsidP="003D25D4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="Calibri" w:hAnsi="Calibri" w:cs="Calibri"/>
                <w:i/>
                <w:u w:val="single"/>
              </w:rPr>
            </w:pPr>
            <w:r w:rsidRPr="007A652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  <w:p w:rsidR="001664CB" w:rsidRPr="007A652D" w:rsidRDefault="001664CB" w:rsidP="003D25D4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990" w:type="pct"/>
            <w:shd w:val="clear" w:color="auto" w:fill="auto"/>
          </w:tcPr>
          <w:p w:rsidR="001664CB" w:rsidRPr="007A652D" w:rsidRDefault="001664CB" w:rsidP="003D25D4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Max 3 </w:t>
            </w:r>
          </w:p>
          <w:p w:rsidR="001664CB" w:rsidRPr="007A652D" w:rsidRDefault="001664CB" w:rsidP="003D25D4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sz w:val="22"/>
                <w:szCs w:val="22"/>
                <w:lang w:eastAsia="ar-SA"/>
              </w:rPr>
              <w:t>3 – w wysokim stopniu</w:t>
            </w:r>
          </w:p>
          <w:p w:rsidR="001664CB" w:rsidRPr="007A652D" w:rsidRDefault="001664CB" w:rsidP="003D25D4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sz w:val="22"/>
                <w:szCs w:val="22"/>
                <w:lang w:eastAsia="ar-SA"/>
              </w:rPr>
              <w:t>2 – w średni m stopniu</w:t>
            </w:r>
          </w:p>
          <w:p w:rsidR="001664CB" w:rsidRPr="007A652D" w:rsidRDefault="001664CB" w:rsidP="003D25D4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sz w:val="22"/>
                <w:szCs w:val="22"/>
                <w:lang w:eastAsia="ar-SA"/>
              </w:rPr>
              <w:t>1  - w minimalnym stopniu</w:t>
            </w:r>
          </w:p>
        </w:tc>
      </w:tr>
      <w:tr w:rsidR="001664CB" w:rsidRPr="007A652D" w:rsidTr="00A94817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1664CB" w:rsidRPr="007A652D" w:rsidRDefault="001664CB" w:rsidP="00111E3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7</w:t>
            </w:r>
            <w:r w:rsidRPr="007A652D">
              <w:rPr>
                <w:rFonts w:ascii="Calibri" w:hAnsi="Calibri" w:cs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664CB" w:rsidRPr="007A652D" w:rsidRDefault="001664CB" w:rsidP="00111E3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Promowanie operacji</w:t>
            </w:r>
          </w:p>
        </w:tc>
        <w:tc>
          <w:tcPr>
            <w:tcW w:w="3083" w:type="pct"/>
            <w:shd w:val="clear" w:color="auto" w:fill="auto"/>
            <w:vAlign w:val="center"/>
          </w:tcPr>
          <w:p w:rsidR="001664CB" w:rsidRPr="00AC3CB1" w:rsidRDefault="001664CB" w:rsidP="00AC3CB1">
            <w:pPr>
              <w:pStyle w:val="Akapitzlist"/>
              <w:ind w:left="0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</w:rPr>
              <w:t>Operacja przewiduje działania promujące projekt.</w:t>
            </w:r>
          </w:p>
          <w:p w:rsidR="001664CB" w:rsidRPr="00AC3CB1" w:rsidRDefault="001664CB" w:rsidP="00AC3CB1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1664CB" w:rsidRPr="00AC3CB1" w:rsidRDefault="001664CB" w:rsidP="00AC3CB1">
            <w:pPr>
              <w:pStyle w:val="Akapitzlist"/>
              <w:ind w:left="0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</w:rPr>
              <w:t xml:space="preserve">W ramach kryterium preferowane będą operacje, które zakładają działania promujące projekt oraz jego efekty z wykorzystaniem różnorodnych narzędzi np. 1. </w:t>
            </w:r>
            <w:r>
              <w:rPr>
                <w:rFonts w:ascii="Calibri" w:hAnsi="Calibri" w:cs="Calibri"/>
              </w:rPr>
              <w:t>I</w:t>
            </w:r>
            <w:r w:rsidRPr="00AC3CB1">
              <w:rPr>
                <w:rFonts w:ascii="Calibri" w:hAnsi="Calibri" w:cs="Calibri"/>
              </w:rPr>
              <w:t xml:space="preserve">nternet (strona www wnioskodawcy itp.) 2. lokalne portale informacyjne 3. telewizja, 4. radio, 5. prasa drukowana 6. wykonana tablica informacyjna i inne. </w:t>
            </w:r>
          </w:p>
          <w:p w:rsidR="001664CB" w:rsidRPr="00AC3CB1" w:rsidRDefault="001664CB" w:rsidP="00AC3CB1">
            <w:pPr>
              <w:pStyle w:val="Akapitzlist"/>
              <w:ind w:left="0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</w:rPr>
              <w:t xml:space="preserve">Kryterium weryfikowane będzie na podstawie zapisów we wniosku. </w:t>
            </w:r>
          </w:p>
          <w:p w:rsidR="001664CB" w:rsidRPr="00AC3CB1" w:rsidRDefault="001664CB" w:rsidP="00AC3CB1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  <w:r w:rsidRPr="00AC3CB1">
              <w:rPr>
                <w:rFonts w:ascii="Calibri" w:hAnsi="Calibri" w:cs="Calibri"/>
                <w:u w:val="single"/>
              </w:rPr>
              <w:t>Członek Rady może przyznać punkty w jednej z kategorii</w:t>
            </w:r>
          </w:p>
        </w:tc>
        <w:tc>
          <w:tcPr>
            <w:tcW w:w="990" w:type="pct"/>
            <w:shd w:val="clear" w:color="auto" w:fill="auto"/>
          </w:tcPr>
          <w:p w:rsidR="001664CB" w:rsidRPr="00AC3CB1" w:rsidRDefault="001664CB" w:rsidP="00AC3CB1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  <w:sz w:val="22"/>
                <w:szCs w:val="22"/>
              </w:rPr>
              <w:t>Max 3</w:t>
            </w:r>
          </w:p>
          <w:p w:rsidR="001664CB" w:rsidRPr="00AC3CB1" w:rsidRDefault="001664CB" w:rsidP="00AC3CB1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  <w:sz w:val="22"/>
                <w:szCs w:val="22"/>
              </w:rPr>
              <w:t>3 – promocja z wykorzystaniem co najmniej 3 różnych narzędzi  i logo LGD Kwiat Lnu</w:t>
            </w:r>
          </w:p>
          <w:p w:rsidR="001664CB" w:rsidRPr="007A652D" w:rsidRDefault="001664CB" w:rsidP="00AC3CB1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i/>
              </w:rPr>
            </w:pPr>
            <w:r w:rsidRPr="00AC3CB1">
              <w:rPr>
                <w:rFonts w:ascii="Calibri" w:hAnsi="Calibri" w:cs="Calibri"/>
                <w:sz w:val="22"/>
                <w:szCs w:val="22"/>
              </w:rPr>
              <w:t>0 –nie spełnia powyższego</w:t>
            </w:r>
          </w:p>
        </w:tc>
      </w:tr>
      <w:tr w:rsidR="001664CB" w:rsidRPr="007A652D" w:rsidTr="00A94817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1664CB" w:rsidRPr="007A652D" w:rsidRDefault="001664CB" w:rsidP="00111E3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8</w:t>
            </w:r>
            <w:r w:rsidRPr="007A652D">
              <w:rPr>
                <w:rFonts w:ascii="Calibri" w:hAnsi="Calibri" w:cs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664CB" w:rsidRPr="007A652D" w:rsidRDefault="001664CB" w:rsidP="00F23A8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Udział w spotkaniach doradczych  </w:t>
            </w:r>
          </w:p>
        </w:tc>
        <w:tc>
          <w:tcPr>
            <w:tcW w:w="3083" w:type="pct"/>
            <w:shd w:val="clear" w:color="auto" w:fill="auto"/>
            <w:vAlign w:val="center"/>
          </w:tcPr>
          <w:p w:rsidR="001664CB" w:rsidRPr="00AC3CB1" w:rsidRDefault="001664CB" w:rsidP="00AC3CB1">
            <w:pPr>
              <w:pStyle w:val="Akapitzlist"/>
              <w:ind w:left="0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</w:rPr>
              <w:t>Wnioskodawca korzystał ze szkoleń i konsultacji z doradztwa prowadzonego przez bi</w:t>
            </w:r>
            <w:r>
              <w:rPr>
                <w:rFonts w:ascii="Calibri" w:hAnsi="Calibri" w:cs="Calibri"/>
              </w:rPr>
              <w:t>uro LGD w ramach danego naboru.</w:t>
            </w:r>
          </w:p>
          <w:p w:rsidR="001664CB" w:rsidRPr="00AC3CB1" w:rsidRDefault="001664CB" w:rsidP="00AC3CB1">
            <w:pPr>
              <w:pStyle w:val="Akapitzlist"/>
              <w:ind w:left="0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</w:rPr>
              <w:t xml:space="preserve">W ramach kryterium preferowane będą operacje, których wnioskodawca skorzystał ze szkoleń, konsultacji   z doradztwa prowadzonego w biurze LGD min. 2 razy. </w:t>
            </w:r>
          </w:p>
          <w:p w:rsidR="001664CB" w:rsidRPr="00AC3CB1" w:rsidRDefault="001664CB" w:rsidP="00AC3CB1">
            <w:pPr>
              <w:pStyle w:val="Akapitzlist"/>
              <w:ind w:left="0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</w:rPr>
              <w:t>Kryterium będzie weryfikowane na podstawie dokumentu wystawionego  przez biuro LGD.</w:t>
            </w:r>
          </w:p>
          <w:p w:rsidR="001664CB" w:rsidRPr="007A652D" w:rsidRDefault="001664CB" w:rsidP="00AC3CB1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AC3CB1">
              <w:rPr>
                <w:rFonts w:ascii="Calibri" w:hAnsi="Calibri" w:cs="Calibri"/>
              </w:rPr>
              <w:lastRenderedPageBreak/>
              <w:t>Członek Rady może przyznać punkty w jednej z kategorii</w:t>
            </w:r>
          </w:p>
        </w:tc>
        <w:tc>
          <w:tcPr>
            <w:tcW w:w="990" w:type="pct"/>
            <w:shd w:val="clear" w:color="auto" w:fill="auto"/>
          </w:tcPr>
          <w:p w:rsidR="001664CB" w:rsidRPr="00AC3CB1" w:rsidRDefault="001664CB" w:rsidP="00AC3CB1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  <w:sz w:val="22"/>
                <w:szCs w:val="22"/>
              </w:rPr>
              <w:lastRenderedPageBreak/>
              <w:t>Max 3</w:t>
            </w:r>
          </w:p>
          <w:p w:rsidR="001664CB" w:rsidRPr="00AC3CB1" w:rsidRDefault="001664CB" w:rsidP="00AC3CB1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  <w:sz w:val="22"/>
                <w:szCs w:val="22"/>
              </w:rPr>
              <w:t>3 – korzystał  min 2 razy</w:t>
            </w:r>
          </w:p>
          <w:p w:rsidR="001664CB" w:rsidRPr="007A652D" w:rsidRDefault="001664CB" w:rsidP="00AC3CB1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  <w:sz w:val="22"/>
                <w:szCs w:val="22"/>
              </w:rPr>
              <w:t>0 – korzystał mniej niż 2 razy</w:t>
            </w:r>
          </w:p>
        </w:tc>
      </w:tr>
      <w:tr w:rsidR="001664CB" w:rsidRPr="007A652D" w:rsidTr="00A94817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1664CB" w:rsidRPr="007A652D" w:rsidRDefault="001664CB" w:rsidP="00111E3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9</w:t>
            </w:r>
            <w:r w:rsidRPr="007A652D">
              <w:rPr>
                <w:rFonts w:ascii="Calibri" w:hAnsi="Calibri" w:cs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664CB" w:rsidRPr="007A652D" w:rsidRDefault="001664CB" w:rsidP="00111E3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Jakość i kompletność wniosku</w:t>
            </w:r>
          </w:p>
        </w:tc>
        <w:tc>
          <w:tcPr>
            <w:tcW w:w="3083" w:type="pct"/>
            <w:shd w:val="clear" w:color="auto" w:fill="auto"/>
            <w:vAlign w:val="center"/>
          </w:tcPr>
          <w:p w:rsidR="001664CB" w:rsidRPr="005B455E" w:rsidRDefault="001664CB" w:rsidP="005B455E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</w:rPr>
            </w:pPr>
            <w:r w:rsidRPr="005B455E">
              <w:rPr>
                <w:rFonts w:ascii="Calibri" w:eastAsia="Calibri" w:hAnsi="Calibri" w:cs="Calibri"/>
                <w:sz w:val="22"/>
                <w:szCs w:val="22"/>
              </w:rPr>
              <w:t>Wnioskodawca złożył wniose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k, który jest kompletny, spójny i</w:t>
            </w:r>
            <w:r w:rsidRPr="005B455E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 w:rsidRPr="005B455E">
              <w:rPr>
                <w:rFonts w:ascii="Calibri" w:eastAsia="Calibri" w:hAnsi="Calibri" w:cs="Calibri"/>
                <w:sz w:val="22"/>
                <w:szCs w:val="22"/>
              </w:rPr>
              <w:t xml:space="preserve">prawidłowo wypełniony.  </w:t>
            </w:r>
          </w:p>
          <w:p w:rsidR="001664CB" w:rsidRPr="005B455E" w:rsidRDefault="001664CB" w:rsidP="005B455E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i/>
              </w:rPr>
            </w:pPr>
          </w:p>
          <w:p w:rsidR="001664CB" w:rsidRPr="005B455E" w:rsidRDefault="001664CB" w:rsidP="005B455E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</w:rPr>
            </w:pPr>
            <w:r w:rsidRPr="005B455E">
              <w:rPr>
                <w:rFonts w:ascii="Calibri" w:eastAsia="Calibri" w:hAnsi="Calibri" w:cs="Calibri"/>
                <w:sz w:val="22"/>
                <w:szCs w:val="22"/>
              </w:rPr>
              <w:t>W ramach kryterium preferowane będą operacje mające spójny charakter, o dobrze opisanych działaniach oraz wniosek jest prawidłowo wypełniony i  zawiera wszystkie wymagane i dodatkowe załączniki.</w:t>
            </w:r>
          </w:p>
          <w:p w:rsidR="001664CB" w:rsidRPr="005B455E" w:rsidRDefault="001664CB" w:rsidP="005B455E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</w:rPr>
            </w:pPr>
          </w:p>
          <w:p w:rsidR="001664CB" w:rsidRPr="005B455E" w:rsidRDefault="001664CB" w:rsidP="005B455E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</w:rPr>
            </w:pPr>
            <w:r w:rsidRPr="005B455E">
              <w:rPr>
                <w:rFonts w:ascii="Calibri" w:eastAsia="Calibri" w:hAnsi="Calibri" w:cs="Calibri"/>
                <w:sz w:val="22"/>
                <w:szCs w:val="22"/>
              </w:rPr>
              <w:t>Kryterium będzie weryfikowane na podstawie zapisów we wniosku i załączonych dokumentach.</w:t>
            </w:r>
          </w:p>
          <w:p w:rsidR="001664CB" w:rsidRPr="005B455E" w:rsidRDefault="001664CB" w:rsidP="005B455E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i/>
                <w:u w:val="single"/>
              </w:rPr>
            </w:pPr>
          </w:p>
          <w:p w:rsidR="001664CB" w:rsidRPr="005B455E" w:rsidRDefault="001664CB" w:rsidP="005B455E">
            <w:pPr>
              <w:pStyle w:val="Akapitzlist"/>
              <w:ind w:left="0"/>
              <w:rPr>
                <w:rFonts w:ascii="Calibri" w:hAnsi="Calibri" w:cs="Calibri"/>
                <w:u w:val="single"/>
              </w:rPr>
            </w:pPr>
            <w:r w:rsidRPr="005B455E">
              <w:rPr>
                <w:rFonts w:ascii="Calibri" w:eastAsia="Tahoma" w:hAnsi="Calibri" w:cs="Calibri"/>
                <w:u w:val="single"/>
              </w:rPr>
              <w:t>Członek Rady może przyznać punkty w każdej z kategorii</w:t>
            </w:r>
          </w:p>
        </w:tc>
        <w:tc>
          <w:tcPr>
            <w:tcW w:w="990" w:type="pct"/>
            <w:shd w:val="clear" w:color="auto" w:fill="auto"/>
          </w:tcPr>
          <w:p w:rsidR="001664CB" w:rsidRPr="005B455E" w:rsidRDefault="001664CB" w:rsidP="005B455E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5B455E">
              <w:rPr>
                <w:rFonts w:ascii="Calibri" w:hAnsi="Calibri" w:cs="Calibri"/>
                <w:sz w:val="22"/>
                <w:szCs w:val="22"/>
              </w:rPr>
              <w:t>Max 4</w:t>
            </w:r>
          </w:p>
          <w:p w:rsidR="001664CB" w:rsidRPr="005B455E" w:rsidRDefault="001664CB" w:rsidP="005B455E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trike/>
              </w:rPr>
            </w:pPr>
            <w:r w:rsidRPr="005B455E">
              <w:rPr>
                <w:rFonts w:ascii="Calibri" w:hAnsi="Calibri" w:cs="Calibri"/>
                <w:sz w:val="22"/>
                <w:szCs w:val="22"/>
              </w:rPr>
              <w:t>1 - wniosek jest spójny</w:t>
            </w:r>
          </w:p>
          <w:p w:rsidR="001664CB" w:rsidRPr="005B455E" w:rsidRDefault="001664CB" w:rsidP="005B455E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5B455E">
              <w:rPr>
                <w:rFonts w:ascii="Calibri" w:hAnsi="Calibri" w:cs="Calibri"/>
                <w:sz w:val="22"/>
                <w:szCs w:val="22"/>
              </w:rPr>
              <w:t xml:space="preserve">1 – wniosek jest </w:t>
            </w:r>
            <w:r>
              <w:rPr>
                <w:rFonts w:ascii="Calibri" w:hAnsi="Calibri" w:cs="Calibri"/>
                <w:sz w:val="22"/>
                <w:szCs w:val="22"/>
              </w:rPr>
              <w:t>prawidłowo</w:t>
            </w:r>
            <w:r w:rsidRPr="005B455E">
              <w:rPr>
                <w:rFonts w:ascii="Calibri" w:hAnsi="Calibri" w:cs="Calibri"/>
                <w:sz w:val="22"/>
                <w:szCs w:val="22"/>
              </w:rPr>
              <w:t xml:space="preserve"> wypełniony</w:t>
            </w:r>
          </w:p>
          <w:p w:rsidR="001664CB" w:rsidRPr="005B455E" w:rsidRDefault="001664CB" w:rsidP="005B455E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5B455E">
              <w:rPr>
                <w:rFonts w:ascii="Calibri" w:hAnsi="Calibri" w:cs="Calibri"/>
                <w:sz w:val="22"/>
                <w:szCs w:val="22"/>
              </w:rPr>
              <w:t>2- wniosek jest kompletny</w:t>
            </w:r>
          </w:p>
          <w:p w:rsidR="001664CB" w:rsidRPr="005B455E" w:rsidRDefault="001664CB" w:rsidP="005B455E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5B455E">
              <w:rPr>
                <w:rFonts w:ascii="Calibri" w:hAnsi="Calibri" w:cs="Calibri"/>
                <w:sz w:val="22"/>
                <w:szCs w:val="22"/>
              </w:rPr>
              <w:t>0- żadne z powyższych</w:t>
            </w:r>
          </w:p>
          <w:p w:rsidR="001664CB" w:rsidRPr="007A652D" w:rsidRDefault="001664CB" w:rsidP="00111E3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</w:p>
        </w:tc>
      </w:tr>
    </w:tbl>
    <w:p w:rsidR="00695F7F" w:rsidRPr="007A652D" w:rsidRDefault="00695F7F" w:rsidP="00423DC5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rPr>
          <w:rFonts w:ascii="Calibri" w:hAnsi="Calibri" w:cs="Calibri"/>
          <w:b/>
          <w:bCs w:val="0"/>
        </w:rPr>
      </w:pPr>
    </w:p>
    <w:sectPr w:rsidR="00695F7F" w:rsidRPr="007A652D" w:rsidSect="00461B3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6906"/>
    <w:multiLevelType w:val="hybridMultilevel"/>
    <w:tmpl w:val="10F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6DF0"/>
    <w:multiLevelType w:val="hybridMultilevel"/>
    <w:tmpl w:val="EBA4B18E"/>
    <w:lvl w:ilvl="0" w:tplc="CA06C2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461137B"/>
    <w:multiLevelType w:val="hybridMultilevel"/>
    <w:tmpl w:val="19CA9DE4"/>
    <w:lvl w:ilvl="0" w:tplc="137E1522">
      <w:start w:val="1"/>
      <w:numFmt w:val="decimal"/>
      <w:lvlText w:val="%1)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16B26A44"/>
    <w:multiLevelType w:val="hybridMultilevel"/>
    <w:tmpl w:val="A26A2E10"/>
    <w:lvl w:ilvl="0" w:tplc="3AAE991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A9676CF"/>
    <w:multiLevelType w:val="hybridMultilevel"/>
    <w:tmpl w:val="7A6C0470"/>
    <w:lvl w:ilvl="0" w:tplc="7D70CDC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2F45ED"/>
    <w:multiLevelType w:val="hybridMultilevel"/>
    <w:tmpl w:val="A6F82942"/>
    <w:lvl w:ilvl="0" w:tplc="F386FAD6">
      <w:start w:val="1"/>
      <w:numFmt w:val="decimal"/>
      <w:lvlText w:val="%1)"/>
      <w:lvlJc w:val="left"/>
      <w:pPr>
        <w:ind w:left="6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8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B0F05"/>
    <w:multiLevelType w:val="hybridMultilevel"/>
    <w:tmpl w:val="8BFA6514"/>
    <w:lvl w:ilvl="0" w:tplc="A7E8D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CC5BED"/>
    <w:multiLevelType w:val="hybridMultilevel"/>
    <w:tmpl w:val="2D72C48A"/>
    <w:lvl w:ilvl="0" w:tplc="8B12A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9CC330B"/>
    <w:multiLevelType w:val="hybridMultilevel"/>
    <w:tmpl w:val="7A1641EC"/>
    <w:lvl w:ilvl="0" w:tplc="FD322D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F2A2BFD"/>
    <w:multiLevelType w:val="multilevel"/>
    <w:tmpl w:val="D6A0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457E8C"/>
    <w:multiLevelType w:val="hybridMultilevel"/>
    <w:tmpl w:val="3E38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A2635"/>
    <w:multiLevelType w:val="hybridMultilevel"/>
    <w:tmpl w:val="856013AA"/>
    <w:lvl w:ilvl="0" w:tplc="7E34F8D4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5069C"/>
    <w:multiLevelType w:val="hybridMultilevel"/>
    <w:tmpl w:val="E14C9F1C"/>
    <w:lvl w:ilvl="0" w:tplc="B344D12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>
    <w:nsid w:val="7A891E07"/>
    <w:multiLevelType w:val="hybridMultilevel"/>
    <w:tmpl w:val="29B6853A"/>
    <w:lvl w:ilvl="0" w:tplc="55FC3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B316790"/>
    <w:multiLevelType w:val="hybridMultilevel"/>
    <w:tmpl w:val="4D88D504"/>
    <w:lvl w:ilvl="0" w:tplc="EA22D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2"/>
  </w:num>
  <w:num w:numId="5">
    <w:abstractNumId w:val="6"/>
  </w:num>
  <w:num w:numId="6">
    <w:abstractNumId w:val="12"/>
  </w:num>
  <w:num w:numId="7">
    <w:abstractNumId w:val="14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8"/>
  </w:num>
  <w:num w:numId="12">
    <w:abstractNumId w:val="9"/>
  </w:num>
  <w:num w:numId="13">
    <w:abstractNumId w:val="15"/>
  </w:num>
  <w:num w:numId="14">
    <w:abstractNumId w:val="7"/>
  </w:num>
  <w:num w:numId="15">
    <w:abstractNumId w:val="8"/>
  </w:num>
  <w:num w:numId="16">
    <w:abstractNumId w:val="17"/>
  </w:num>
  <w:num w:numId="17">
    <w:abstractNumId w:val="3"/>
  </w:num>
  <w:num w:numId="18">
    <w:abstractNumId w:val="20"/>
  </w:num>
  <w:num w:numId="19">
    <w:abstractNumId w:val="5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56C5"/>
    <w:rsid w:val="000022E9"/>
    <w:rsid w:val="0000277B"/>
    <w:rsid w:val="00002ACF"/>
    <w:rsid w:val="000044AA"/>
    <w:rsid w:val="000059E9"/>
    <w:rsid w:val="00005A63"/>
    <w:rsid w:val="00006792"/>
    <w:rsid w:val="00007559"/>
    <w:rsid w:val="000077EA"/>
    <w:rsid w:val="000077EE"/>
    <w:rsid w:val="000101F8"/>
    <w:rsid w:val="000117DC"/>
    <w:rsid w:val="00011B47"/>
    <w:rsid w:val="00012BFB"/>
    <w:rsid w:val="00014429"/>
    <w:rsid w:val="0001561C"/>
    <w:rsid w:val="00016FE6"/>
    <w:rsid w:val="00022166"/>
    <w:rsid w:val="00022931"/>
    <w:rsid w:val="00022E5A"/>
    <w:rsid w:val="00024B41"/>
    <w:rsid w:val="000270D4"/>
    <w:rsid w:val="00027676"/>
    <w:rsid w:val="0003077A"/>
    <w:rsid w:val="00032AAE"/>
    <w:rsid w:val="00036391"/>
    <w:rsid w:val="00036734"/>
    <w:rsid w:val="00042E19"/>
    <w:rsid w:val="000456D4"/>
    <w:rsid w:val="00046930"/>
    <w:rsid w:val="00047D6F"/>
    <w:rsid w:val="00054D23"/>
    <w:rsid w:val="00056CF5"/>
    <w:rsid w:val="000616C7"/>
    <w:rsid w:val="00062040"/>
    <w:rsid w:val="00062786"/>
    <w:rsid w:val="00064287"/>
    <w:rsid w:val="000663DA"/>
    <w:rsid w:val="00066FD9"/>
    <w:rsid w:val="00067599"/>
    <w:rsid w:val="0007142E"/>
    <w:rsid w:val="0007243E"/>
    <w:rsid w:val="00072AD5"/>
    <w:rsid w:val="00073879"/>
    <w:rsid w:val="0007464E"/>
    <w:rsid w:val="00082FB1"/>
    <w:rsid w:val="00083504"/>
    <w:rsid w:val="00083594"/>
    <w:rsid w:val="000841CE"/>
    <w:rsid w:val="000847D1"/>
    <w:rsid w:val="000856C5"/>
    <w:rsid w:val="00087067"/>
    <w:rsid w:val="00087686"/>
    <w:rsid w:val="00087FEF"/>
    <w:rsid w:val="00090189"/>
    <w:rsid w:val="0009080A"/>
    <w:rsid w:val="00090968"/>
    <w:rsid w:val="00093768"/>
    <w:rsid w:val="00093CA6"/>
    <w:rsid w:val="00096069"/>
    <w:rsid w:val="000A0554"/>
    <w:rsid w:val="000A0D04"/>
    <w:rsid w:val="000A1DFC"/>
    <w:rsid w:val="000A55C4"/>
    <w:rsid w:val="000A5610"/>
    <w:rsid w:val="000B0B31"/>
    <w:rsid w:val="000B78AD"/>
    <w:rsid w:val="000C081F"/>
    <w:rsid w:val="000C0BD3"/>
    <w:rsid w:val="000C16E5"/>
    <w:rsid w:val="000C24A3"/>
    <w:rsid w:val="000C24CF"/>
    <w:rsid w:val="000C2C38"/>
    <w:rsid w:val="000C375D"/>
    <w:rsid w:val="000C463D"/>
    <w:rsid w:val="000C585F"/>
    <w:rsid w:val="000C6DB9"/>
    <w:rsid w:val="000D091B"/>
    <w:rsid w:val="000D48E7"/>
    <w:rsid w:val="000D5DC4"/>
    <w:rsid w:val="000D6336"/>
    <w:rsid w:val="000D7516"/>
    <w:rsid w:val="000E088F"/>
    <w:rsid w:val="000E0BC9"/>
    <w:rsid w:val="000E13E0"/>
    <w:rsid w:val="000E1419"/>
    <w:rsid w:val="000E3524"/>
    <w:rsid w:val="000E59A2"/>
    <w:rsid w:val="000E6E2D"/>
    <w:rsid w:val="000F043E"/>
    <w:rsid w:val="000F20D4"/>
    <w:rsid w:val="000F528E"/>
    <w:rsid w:val="000F7280"/>
    <w:rsid w:val="001011B6"/>
    <w:rsid w:val="0010371C"/>
    <w:rsid w:val="00103734"/>
    <w:rsid w:val="001043B0"/>
    <w:rsid w:val="00111E34"/>
    <w:rsid w:val="00111F87"/>
    <w:rsid w:val="001131EB"/>
    <w:rsid w:val="00114D34"/>
    <w:rsid w:val="0011566F"/>
    <w:rsid w:val="001219A8"/>
    <w:rsid w:val="0012291A"/>
    <w:rsid w:val="00122B6B"/>
    <w:rsid w:val="00123357"/>
    <w:rsid w:val="0012396E"/>
    <w:rsid w:val="00123EBC"/>
    <w:rsid w:val="00124014"/>
    <w:rsid w:val="00124983"/>
    <w:rsid w:val="00124EEF"/>
    <w:rsid w:val="00130415"/>
    <w:rsid w:val="00131F22"/>
    <w:rsid w:val="001320E5"/>
    <w:rsid w:val="00132752"/>
    <w:rsid w:val="001327F5"/>
    <w:rsid w:val="00132890"/>
    <w:rsid w:val="001329FA"/>
    <w:rsid w:val="00132F32"/>
    <w:rsid w:val="00135989"/>
    <w:rsid w:val="00136EEB"/>
    <w:rsid w:val="001379C7"/>
    <w:rsid w:val="001401B3"/>
    <w:rsid w:val="001449B5"/>
    <w:rsid w:val="0014665D"/>
    <w:rsid w:val="00150A75"/>
    <w:rsid w:val="00152194"/>
    <w:rsid w:val="00152333"/>
    <w:rsid w:val="00152F57"/>
    <w:rsid w:val="0015340B"/>
    <w:rsid w:val="00153EB6"/>
    <w:rsid w:val="001567C8"/>
    <w:rsid w:val="00156C4E"/>
    <w:rsid w:val="00160595"/>
    <w:rsid w:val="001610E8"/>
    <w:rsid w:val="001640E9"/>
    <w:rsid w:val="00165325"/>
    <w:rsid w:val="001664CB"/>
    <w:rsid w:val="001701A2"/>
    <w:rsid w:val="001703FF"/>
    <w:rsid w:val="00172597"/>
    <w:rsid w:val="001754D0"/>
    <w:rsid w:val="001766E4"/>
    <w:rsid w:val="00180789"/>
    <w:rsid w:val="00182C54"/>
    <w:rsid w:val="0018367F"/>
    <w:rsid w:val="001836DC"/>
    <w:rsid w:val="00183CEB"/>
    <w:rsid w:val="00183DE3"/>
    <w:rsid w:val="00190D15"/>
    <w:rsid w:val="00190F9B"/>
    <w:rsid w:val="00191CC4"/>
    <w:rsid w:val="001924C4"/>
    <w:rsid w:val="00195741"/>
    <w:rsid w:val="001964D5"/>
    <w:rsid w:val="00197822"/>
    <w:rsid w:val="00197FF0"/>
    <w:rsid w:val="001A185B"/>
    <w:rsid w:val="001A2D06"/>
    <w:rsid w:val="001A3538"/>
    <w:rsid w:val="001A4DFE"/>
    <w:rsid w:val="001A68BE"/>
    <w:rsid w:val="001A6F92"/>
    <w:rsid w:val="001B0E36"/>
    <w:rsid w:val="001B37BC"/>
    <w:rsid w:val="001B45EF"/>
    <w:rsid w:val="001B67D3"/>
    <w:rsid w:val="001B6C33"/>
    <w:rsid w:val="001C07C5"/>
    <w:rsid w:val="001C1522"/>
    <w:rsid w:val="001C25A8"/>
    <w:rsid w:val="001C46CC"/>
    <w:rsid w:val="001C482F"/>
    <w:rsid w:val="001C68F3"/>
    <w:rsid w:val="001D0EB7"/>
    <w:rsid w:val="001D1BA2"/>
    <w:rsid w:val="001D2037"/>
    <w:rsid w:val="001D20ED"/>
    <w:rsid w:val="001D282B"/>
    <w:rsid w:val="001D526B"/>
    <w:rsid w:val="001D599F"/>
    <w:rsid w:val="001D5BB8"/>
    <w:rsid w:val="001D5E30"/>
    <w:rsid w:val="001D7532"/>
    <w:rsid w:val="001D7976"/>
    <w:rsid w:val="001E101E"/>
    <w:rsid w:val="001E131B"/>
    <w:rsid w:val="001E1D97"/>
    <w:rsid w:val="001E353A"/>
    <w:rsid w:val="001E48BF"/>
    <w:rsid w:val="001E4EAE"/>
    <w:rsid w:val="001E509C"/>
    <w:rsid w:val="001E568C"/>
    <w:rsid w:val="001E5D7B"/>
    <w:rsid w:val="001E795A"/>
    <w:rsid w:val="001E7ECA"/>
    <w:rsid w:val="001F0086"/>
    <w:rsid w:val="001F2C89"/>
    <w:rsid w:val="001F3394"/>
    <w:rsid w:val="001F355B"/>
    <w:rsid w:val="001F3728"/>
    <w:rsid w:val="001F583E"/>
    <w:rsid w:val="001F7E71"/>
    <w:rsid w:val="00200D12"/>
    <w:rsid w:val="0020117D"/>
    <w:rsid w:val="002012B9"/>
    <w:rsid w:val="002031DA"/>
    <w:rsid w:val="002062B9"/>
    <w:rsid w:val="002064FA"/>
    <w:rsid w:val="00206597"/>
    <w:rsid w:val="002100F9"/>
    <w:rsid w:val="002105EC"/>
    <w:rsid w:val="0021133D"/>
    <w:rsid w:val="00212027"/>
    <w:rsid w:val="00212D10"/>
    <w:rsid w:val="00215224"/>
    <w:rsid w:val="0021616B"/>
    <w:rsid w:val="002200BD"/>
    <w:rsid w:val="002206D3"/>
    <w:rsid w:val="0022177E"/>
    <w:rsid w:val="0022308F"/>
    <w:rsid w:val="00225391"/>
    <w:rsid w:val="00225455"/>
    <w:rsid w:val="00225D51"/>
    <w:rsid w:val="00225E85"/>
    <w:rsid w:val="00226463"/>
    <w:rsid w:val="0022740C"/>
    <w:rsid w:val="00227FA8"/>
    <w:rsid w:val="002337CD"/>
    <w:rsid w:val="0023426C"/>
    <w:rsid w:val="0023509D"/>
    <w:rsid w:val="0023642C"/>
    <w:rsid w:val="00240E3B"/>
    <w:rsid w:val="0024146C"/>
    <w:rsid w:val="00242AB5"/>
    <w:rsid w:val="0024407F"/>
    <w:rsid w:val="00245357"/>
    <w:rsid w:val="002472B2"/>
    <w:rsid w:val="00251FC9"/>
    <w:rsid w:val="002520C6"/>
    <w:rsid w:val="0025466B"/>
    <w:rsid w:val="00255DDE"/>
    <w:rsid w:val="00257156"/>
    <w:rsid w:val="00264CA4"/>
    <w:rsid w:val="00266E0A"/>
    <w:rsid w:val="0027075F"/>
    <w:rsid w:val="00272101"/>
    <w:rsid w:val="00272C32"/>
    <w:rsid w:val="00272FA6"/>
    <w:rsid w:val="00273637"/>
    <w:rsid w:val="00273E3A"/>
    <w:rsid w:val="00277011"/>
    <w:rsid w:val="002772EA"/>
    <w:rsid w:val="00277FB0"/>
    <w:rsid w:val="00277FC5"/>
    <w:rsid w:val="00280CB1"/>
    <w:rsid w:val="00285735"/>
    <w:rsid w:val="00287781"/>
    <w:rsid w:val="00290905"/>
    <w:rsid w:val="00291025"/>
    <w:rsid w:val="00291AD5"/>
    <w:rsid w:val="0029419E"/>
    <w:rsid w:val="00296D7D"/>
    <w:rsid w:val="002A00F2"/>
    <w:rsid w:val="002A1B07"/>
    <w:rsid w:val="002A205D"/>
    <w:rsid w:val="002A2E5E"/>
    <w:rsid w:val="002A474D"/>
    <w:rsid w:val="002A553D"/>
    <w:rsid w:val="002B0BBA"/>
    <w:rsid w:val="002B21D3"/>
    <w:rsid w:val="002B36AC"/>
    <w:rsid w:val="002B5003"/>
    <w:rsid w:val="002C004D"/>
    <w:rsid w:val="002C0434"/>
    <w:rsid w:val="002C62B6"/>
    <w:rsid w:val="002C65CC"/>
    <w:rsid w:val="002C767D"/>
    <w:rsid w:val="002D126A"/>
    <w:rsid w:val="002D149C"/>
    <w:rsid w:val="002D2ECE"/>
    <w:rsid w:val="002D3773"/>
    <w:rsid w:val="002D3897"/>
    <w:rsid w:val="002D3A2F"/>
    <w:rsid w:val="002D695B"/>
    <w:rsid w:val="002E0271"/>
    <w:rsid w:val="002E1F9D"/>
    <w:rsid w:val="002E5DDF"/>
    <w:rsid w:val="002E7603"/>
    <w:rsid w:val="002F115C"/>
    <w:rsid w:val="002F377F"/>
    <w:rsid w:val="002F3B84"/>
    <w:rsid w:val="002F41EE"/>
    <w:rsid w:val="002F53BA"/>
    <w:rsid w:val="002F61FD"/>
    <w:rsid w:val="002F7FF7"/>
    <w:rsid w:val="00300D0C"/>
    <w:rsid w:val="00300DB5"/>
    <w:rsid w:val="00301A1B"/>
    <w:rsid w:val="00301BB8"/>
    <w:rsid w:val="00303A16"/>
    <w:rsid w:val="00305F5A"/>
    <w:rsid w:val="0030672A"/>
    <w:rsid w:val="00307C11"/>
    <w:rsid w:val="0031157D"/>
    <w:rsid w:val="0031376A"/>
    <w:rsid w:val="00314D3C"/>
    <w:rsid w:val="00314FAD"/>
    <w:rsid w:val="003157A9"/>
    <w:rsid w:val="00315923"/>
    <w:rsid w:val="00316518"/>
    <w:rsid w:val="00316906"/>
    <w:rsid w:val="00317583"/>
    <w:rsid w:val="00321450"/>
    <w:rsid w:val="0032302F"/>
    <w:rsid w:val="00323D2B"/>
    <w:rsid w:val="003277FB"/>
    <w:rsid w:val="0033372B"/>
    <w:rsid w:val="003353DC"/>
    <w:rsid w:val="00337C1E"/>
    <w:rsid w:val="00341735"/>
    <w:rsid w:val="00343CF1"/>
    <w:rsid w:val="003444E9"/>
    <w:rsid w:val="00344DF4"/>
    <w:rsid w:val="00344E89"/>
    <w:rsid w:val="0034541C"/>
    <w:rsid w:val="0034778A"/>
    <w:rsid w:val="00350128"/>
    <w:rsid w:val="003516C9"/>
    <w:rsid w:val="00351B9D"/>
    <w:rsid w:val="00354572"/>
    <w:rsid w:val="00355961"/>
    <w:rsid w:val="0035658D"/>
    <w:rsid w:val="00360476"/>
    <w:rsid w:val="00363715"/>
    <w:rsid w:val="00363C0D"/>
    <w:rsid w:val="003644E2"/>
    <w:rsid w:val="00364B03"/>
    <w:rsid w:val="003651BA"/>
    <w:rsid w:val="003700C3"/>
    <w:rsid w:val="003706B7"/>
    <w:rsid w:val="00370B5D"/>
    <w:rsid w:val="003710E1"/>
    <w:rsid w:val="00373763"/>
    <w:rsid w:val="00373DB0"/>
    <w:rsid w:val="003760F0"/>
    <w:rsid w:val="00377680"/>
    <w:rsid w:val="003807EF"/>
    <w:rsid w:val="00380C4E"/>
    <w:rsid w:val="00382919"/>
    <w:rsid w:val="00383501"/>
    <w:rsid w:val="0038390D"/>
    <w:rsid w:val="00383A25"/>
    <w:rsid w:val="00384880"/>
    <w:rsid w:val="00384A06"/>
    <w:rsid w:val="00385018"/>
    <w:rsid w:val="003856B6"/>
    <w:rsid w:val="00387254"/>
    <w:rsid w:val="003876AA"/>
    <w:rsid w:val="00390322"/>
    <w:rsid w:val="00392798"/>
    <w:rsid w:val="00394A8A"/>
    <w:rsid w:val="00396810"/>
    <w:rsid w:val="003968D5"/>
    <w:rsid w:val="00397FC4"/>
    <w:rsid w:val="003A035B"/>
    <w:rsid w:val="003A0BAD"/>
    <w:rsid w:val="003A2C18"/>
    <w:rsid w:val="003A65C1"/>
    <w:rsid w:val="003A75AF"/>
    <w:rsid w:val="003A773F"/>
    <w:rsid w:val="003B21CF"/>
    <w:rsid w:val="003B2230"/>
    <w:rsid w:val="003B2977"/>
    <w:rsid w:val="003B304C"/>
    <w:rsid w:val="003B4268"/>
    <w:rsid w:val="003B4902"/>
    <w:rsid w:val="003B4BAE"/>
    <w:rsid w:val="003C1A31"/>
    <w:rsid w:val="003C2AD5"/>
    <w:rsid w:val="003C46A6"/>
    <w:rsid w:val="003D25D4"/>
    <w:rsid w:val="003D2815"/>
    <w:rsid w:val="003D2F4F"/>
    <w:rsid w:val="003D3E34"/>
    <w:rsid w:val="003D41BE"/>
    <w:rsid w:val="003D42BE"/>
    <w:rsid w:val="003D6095"/>
    <w:rsid w:val="003E0730"/>
    <w:rsid w:val="003E0FED"/>
    <w:rsid w:val="003E14B9"/>
    <w:rsid w:val="003E4754"/>
    <w:rsid w:val="003E4B84"/>
    <w:rsid w:val="003E6D4C"/>
    <w:rsid w:val="003E73A4"/>
    <w:rsid w:val="003E792E"/>
    <w:rsid w:val="00401A5A"/>
    <w:rsid w:val="00401E4F"/>
    <w:rsid w:val="004024B9"/>
    <w:rsid w:val="00402802"/>
    <w:rsid w:val="00402A94"/>
    <w:rsid w:val="00404BA5"/>
    <w:rsid w:val="00404E0D"/>
    <w:rsid w:val="0040503A"/>
    <w:rsid w:val="004055F9"/>
    <w:rsid w:val="00405DB5"/>
    <w:rsid w:val="0041053B"/>
    <w:rsid w:val="00411B46"/>
    <w:rsid w:val="004131F7"/>
    <w:rsid w:val="00414F31"/>
    <w:rsid w:val="00415B69"/>
    <w:rsid w:val="00416E4E"/>
    <w:rsid w:val="004206E2"/>
    <w:rsid w:val="00420C3C"/>
    <w:rsid w:val="00423422"/>
    <w:rsid w:val="00423DC5"/>
    <w:rsid w:val="00424B42"/>
    <w:rsid w:val="00424E3E"/>
    <w:rsid w:val="00426458"/>
    <w:rsid w:val="00427523"/>
    <w:rsid w:val="004311C8"/>
    <w:rsid w:val="004315FC"/>
    <w:rsid w:val="00431759"/>
    <w:rsid w:val="00432963"/>
    <w:rsid w:val="0043335E"/>
    <w:rsid w:val="00433710"/>
    <w:rsid w:val="00434ECD"/>
    <w:rsid w:val="0043548E"/>
    <w:rsid w:val="004358B0"/>
    <w:rsid w:val="00436203"/>
    <w:rsid w:val="00437FCE"/>
    <w:rsid w:val="0044113E"/>
    <w:rsid w:val="004428A1"/>
    <w:rsid w:val="00445A66"/>
    <w:rsid w:val="004461E0"/>
    <w:rsid w:val="004502BC"/>
    <w:rsid w:val="00451F9C"/>
    <w:rsid w:val="004528E9"/>
    <w:rsid w:val="00452953"/>
    <w:rsid w:val="00460CC3"/>
    <w:rsid w:val="004618DB"/>
    <w:rsid w:val="00461B3E"/>
    <w:rsid w:val="00465FA5"/>
    <w:rsid w:val="004667B1"/>
    <w:rsid w:val="00470EC8"/>
    <w:rsid w:val="00475CFB"/>
    <w:rsid w:val="00477080"/>
    <w:rsid w:val="004877F8"/>
    <w:rsid w:val="0049426F"/>
    <w:rsid w:val="00494ACB"/>
    <w:rsid w:val="004973A7"/>
    <w:rsid w:val="004A0EF9"/>
    <w:rsid w:val="004A1EC6"/>
    <w:rsid w:val="004A51F4"/>
    <w:rsid w:val="004A687A"/>
    <w:rsid w:val="004A68DF"/>
    <w:rsid w:val="004B23AB"/>
    <w:rsid w:val="004B4951"/>
    <w:rsid w:val="004B7881"/>
    <w:rsid w:val="004C0A89"/>
    <w:rsid w:val="004C0EDA"/>
    <w:rsid w:val="004C26CB"/>
    <w:rsid w:val="004C2A2A"/>
    <w:rsid w:val="004C497B"/>
    <w:rsid w:val="004D18F9"/>
    <w:rsid w:val="004D2616"/>
    <w:rsid w:val="004D465B"/>
    <w:rsid w:val="004D502E"/>
    <w:rsid w:val="004D51F7"/>
    <w:rsid w:val="004D5285"/>
    <w:rsid w:val="004D63E9"/>
    <w:rsid w:val="004E0A2C"/>
    <w:rsid w:val="004E19F6"/>
    <w:rsid w:val="004E2452"/>
    <w:rsid w:val="004E2500"/>
    <w:rsid w:val="004E26A5"/>
    <w:rsid w:val="004E316F"/>
    <w:rsid w:val="004E49B6"/>
    <w:rsid w:val="004E4EA7"/>
    <w:rsid w:val="004E5B1A"/>
    <w:rsid w:val="004E75BB"/>
    <w:rsid w:val="004F019E"/>
    <w:rsid w:val="004F1A1E"/>
    <w:rsid w:val="004F2AC3"/>
    <w:rsid w:val="004F2CB5"/>
    <w:rsid w:val="004F2FFF"/>
    <w:rsid w:val="004F4B8D"/>
    <w:rsid w:val="004F540D"/>
    <w:rsid w:val="004F586A"/>
    <w:rsid w:val="004F77AA"/>
    <w:rsid w:val="0050386F"/>
    <w:rsid w:val="00505FFD"/>
    <w:rsid w:val="00506F82"/>
    <w:rsid w:val="00507A81"/>
    <w:rsid w:val="0051168E"/>
    <w:rsid w:val="0051232B"/>
    <w:rsid w:val="005127AE"/>
    <w:rsid w:val="005128DE"/>
    <w:rsid w:val="00515E48"/>
    <w:rsid w:val="00523533"/>
    <w:rsid w:val="0052647C"/>
    <w:rsid w:val="00526C30"/>
    <w:rsid w:val="00531E97"/>
    <w:rsid w:val="00531F86"/>
    <w:rsid w:val="00531FFE"/>
    <w:rsid w:val="005348DC"/>
    <w:rsid w:val="00534DCA"/>
    <w:rsid w:val="0053523B"/>
    <w:rsid w:val="005375FF"/>
    <w:rsid w:val="0054763F"/>
    <w:rsid w:val="00551FAA"/>
    <w:rsid w:val="00552632"/>
    <w:rsid w:val="00554488"/>
    <w:rsid w:val="005568B9"/>
    <w:rsid w:val="005579AF"/>
    <w:rsid w:val="0056037C"/>
    <w:rsid w:val="005617A3"/>
    <w:rsid w:val="005619C1"/>
    <w:rsid w:val="00561C87"/>
    <w:rsid w:val="00561D7D"/>
    <w:rsid w:val="005641CA"/>
    <w:rsid w:val="00564986"/>
    <w:rsid w:val="00564AC4"/>
    <w:rsid w:val="00565EE9"/>
    <w:rsid w:val="00570BDF"/>
    <w:rsid w:val="0057205F"/>
    <w:rsid w:val="005760C1"/>
    <w:rsid w:val="005808F6"/>
    <w:rsid w:val="00580C3E"/>
    <w:rsid w:val="005838C4"/>
    <w:rsid w:val="00584D78"/>
    <w:rsid w:val="00585936"/>
    <w:rsid w:val="005878D1"/>
    <w:rsid w:val="0059120D"/>
    <w:rsid w:val="00591FF0"/>
    <w:rsid w:val="005964ED"/>
    <w:rsid w:val="00596DFC"/>
    <w:rsid w:val="00597033"/>
    <w:rsid w:val="005A0132"/>
    <w:rsid w:val="005A1519"/>
    <w:rsid w:val="005A2165"/>
    <w:rsid w:val="005A2867"/>
    <w:rsid w:val="005A54F6"/>
    <w:rsid w:val="005B078C"/>
    <w:rsid w:val="005B0A6D"/>
    <w:rsid w:val="005B16A1"/>
    <w:rsid w:val="005B16D7"/>
    <w:rsid w:val="005B1729"/>
    <w:rsid w:val="005B1FA1"/>
    <w:rsid w:val="005B455E"/>
    <w:rsid w:val="005B4CD2"/>
    <w:rsid w:val="005B6A91"/>
    <w:rsid w:val="005C07FF"/>
    <w:rsid w:val="005C159A"/>
    <w:rsid w:val="005C2210"/>
    <w:rsid w:val="005C2A32"/>
    <w:rsid w:val="005C31A3"/>
    <w:rsid w:val="005C6809"/>
    <w:rsid w:val="005D2A6A"/>
    <w:rsid w:val="005D2B0E"/>
    <w:rsid w:val="005D2D1D"/>
    <w:rsid w:val="005D3914"/>
    <w:rsid w:val="005D41A9"/>
    <w:rsid w:val="005D63C1"/>
    <w:rsid w:val="005D6ADF"/>
    <w:rsid w:val="005D7901"/>
    <w:rsid w:val="005D7C96"/>
    <w:rsid w:val="005E2E6C"/>
    <w:rsid w:val="005E33BB"/>
    <w:rsid w:val="005E34B0"/>
    <w:rsid w:val="005E35EE"/>
    <w:rsid w:val="005E4677"/>
    <w:rsid w:val="005E4EAE"/>
    <w:rsid w:val="005E6E92"/>
    <w:rsid w:val="005E7799"/>
    <w:rsid w:val="005F0868"/>
    <w:rsid w:val="005F1F18"/>
    <w:rsid w:val="005F30C0"/>
    <w:rsid w:val="005F4C61"/>
    <w:rsid w:val="005F4F52"/>
    <w:rsid w:val="005F506D"/>
    <w:rsid w:val="005F5CC0"/>
    <w:rsid w:val="00600731"/>
    <w:rsid w:val="006040DF"/>
    <w:rsid w:val="00605D64"/>
    <w:rsid w:val="006107B2"/>
    <w:rsid w:val="0061229F"/>
    <w:rsid w:val="00612533"/>
    <w:rsid w:val="00612AF2"/>
    <w:rsid w:val="00613D30"/>
    <w:rsid w:val="00616A96"/>
    <w:rsid w:val="00620160"/>
    <w:rsid w:val="0062210F"/>
    <w:rsid w:val="006301E8"/>
    <w:rsid w:val="0063053E"/>
    <w:rsid w:val="006320E9"/>
    <w:rsid w:val="0063317D"/>
    <w:rsid w:val="0063389D"/>
    <w:rsid w:val="00637A97"/>
    <w:rsid w:val="00637D5F"/>
    <w:rsid w:val="0064207A"/>
    <w:rsid w:val="0064263A"/>
    <w:rsid w:val="006439F2"/>
    <w:rsid w:val="00645461"/>
    <w:rsid w:val="0064592E"/>
    <w:rsid w:val="00645DE8"/>
    <w:rsid w:val="0064646C"/>
    <w:rsid w:val="00651243"/>
    <w:rsid w:val="00651609"/>
    <w:rsid w:val="0065275C"/>
    <w:rsid w:val="00654295"/>
    <w:rsid w:val="0065532F"/>
    <w:rsid w:val="006565E6"/>
    <w:rsid w:val="0065740A"/>
    <w:rsid w:val="0066212F"/>
    <w:rsid w:val="00663363"/>
    <w:rsid w:val="00663EF3"/>
    <w:rsid w:val="00664165"/>
    <w:rsid w:val="00664798"/>
    <w:rsid w:val="00665F98"/>
    <w:rsid w:val="0066658C"/>
    <w:rsid w:val="00666E1D"/>
    <w:rsid w:val="0066791F"/>
    <w:rsid w:val="0067080B"/>
    <w:rsid w:val="00677BE8"/>
    <w:rsid w:val="006806A6"/>
    <w:rsid w:val="006819CD"/>
    <w:rsid w:val="00682CA6"/>
    <w:rsid w:val="006838FE"/>
    <w:rsid w:val="006845D6"/>
    <w:rsid w:val="006864B9"/>
    <w:rsid w:val="00687CC0"/>
    <w:rsid w:val="006902A1"/>
    <w:rsid w:val="006938D9"/>
    <w:rsid w:val="00694B1F"/>
    <w:rsid w:val="00695C06"/>
    <w:rsid w:val="00695F7F"/>
    <w:rsid w:val="0069669B"/>
    <w:rsid w:val="00696905"/>
    <w:rsid w:val="006A052C"/>
    <w:rsid w:val="006A0D80"/>
    <w:rsid w:val="006A1D12"/>
    <w:rsid w:val="006A221B"/>
    <w:rsid w:val="006A7065"/>
    <w:rsid w:val="006B02D3"/>
    <w:rsid w:val="006B0512"/>
    <w:rsid w:val="006B05DE"/>
    <w:rsid w:val="006B0C21"/>
    <w:rsid w:val="006B10D2"/>
    <w:rsid w:val="006B1DD0"/>
    <w:rsid w:val="006B266E"/>
    <w:rsid w:val="006B29C9"/>
    <w:rsid w:val="006B37F2"/>
    <w:rsid w:val="006B54A9"/>
    <w:rsid w:val="006B60F4"/>
    <w:rsid w:val="006C0397"/>
    <w:rsid w:val="006C1E60"/>
    <w:rsid w:val="006C3A60"/>
    <w:rsid w:val="006C43FD"/>
    <w:rsid w:val="006C5EB2"/>
    <w:rsid w:val="006C61B9"/>
    <w:rsid w:val="006C6E80"/>
    <w:rsid w:val="006C7FF9"/>
    <w:rsid w:val="006D0E65"/>
    <w:rsid w:val="006D434A"/>
    <w:rsid w:val="006D4A85"/>
    <w:rsid w:val="006D7E43"/>
    <w:rsid w:val="006E2061"/>
    <w:rsid w:val="006E2F10"/>
    <w:rsid w:val="006E57F7"/>
    <w:rsid w:val="006E6381"/>
    <w:rsid w:val="006F0DBA"/>
    <w:rsid w:val="006F0DCB"/>
    <w:rsid w:val="006F10F6"/>
    <w:rsid w:val="006F3D10"/>
    <w:rsid w:val="006F5590"/>
    <w:rsid w:val="006F6641"/>
    <w:rsid w:val="0070359B"/>
    <w:rsid w:val="00704EAC"/>
    <w:rsid w:val="007069B4"/>
    <w:rsid w:val="00706B56"/>
    <w:rsid w:val="0071052B"/>
    <w:rsid w:val="00712349"/>
    <w:rsid w:val="00713733"/>
    <w:rsid w:val="00714263"/>
    <w:rsid w:val="007159B7"/>
    <w:rsid w:val="0071699A"/>
    <w:rsid w:val="00720AA7"/>
    <w:rsid w:val="00721ADD"/>
    <w:rsid w:val="00731D06"/>
    <w:rsid w:val="0073370E"/>
    <w:rsid w:val="00733C42"/>
    <w:rsid w:val="00733C47"/>
    <w:rsid w:val="00733E66"/>
    <w:rsid w:val="007343EC"/>
    <w:rsid w:val="0073493D"/>
    <w:rsid w:val="00734F0F"/>
    <w:rsid w:val="007355E2"/>
    <w:rsid w:val="00735B6B"/>
    <w:rsid w:val="00736B80"/>
    <w:rsid w:val="00737BCA"/>
    <w:rsid w:val="0074308D"/>
    <w:rsid w:val="00743935"/>
    <w:rsid w:val="00745B2C"/>
    <w:rsid w:val="0075055C"/>
    <w:rsid w:val="00750DEE"/>
    <w:rsid w:val="00751983"/>
    <w:rsid w:val="007523F7"/>
    <w:rsid w:val="00753C8B"/>
    <w:rsid w:val="0075683E"/>
    <w:rsid w:val="007578A3"/>
    <w:rsid w:val="00757BED"/>
    <w:rsid w:val="0076245C"/>
    <w:rsid w:val="00764215"/>
    <w:rsid w:val="007651A8"/>
    <w:rsid w:val="00766799"/>
    <w:rsid w:val="007678DF"/>
    <w:rsid w:val="0077002D"/>
    <w:rsid w:val="007718E8"/>
    <w:rsid w:val="00771C23"/>
    <w:rsid w:val="00772449"/>
    <w:rsid w:val="00772E43"/>
    <w:rsid w:val="0077654E"/>
    <w:rsid w:val="00781E84"/>
    <w:rsid w:val="00782058"/>
    <w:rsid w:val="00782B88"/>
    <w:rsid w:val="007855BD"/>
    <w:rsid w:val="00791347"/>
    <w:rsid w:val="0079145B"/>
    <w:rsid w:val="00791797"/>
    <w:rsid w:val="00794981"/>
    <w:rsid w:val="007953E6"/>
    <w:rsid w:val="00796C9D"/>
    <w:rsid w:val="007A06DF"/>
    <w:rsid w:val="007A1471"/>
    <w:rsid w:val="007A19C5"/>
    <w:rsid w:val="007A1DB7"/>
    <w:rsid w:val="007A2883"/>
    <w:rsid w:val="007A3220"/>
    <w:rsid w:val="007A3CAE"/>
    <w:rsid w:val="007A40B8"/>
    <w:rsid w:val="007A4120"/>
    <w:rsid w:val="007A5B48"/>
    <w:rsid w:val="007A652D"/>
    <w:rsid w:val="007A7061"/>
    <w:rsid w:val="007A709B"/>
    <w:rsid w:val="007A7E2A"/>
    <w:rsid w:val="007B0C6E"/>
    <w:rsid w:val="007B13A9"/>
    <w:rsid w:val="007B1A46"/>
    <w:rsid w:val="007B1BF9"/>
    <w:rsid w:val="007B343F"/>
    <w:rsid w:val="007B3FEA"/>
    <w:rsid w:val="007B576E"/>
    <w:rsid w:val="007C1A78"/>
    <w:rsid w:val="007C2E44"/>
    <w:rsid w:val="007C4C41"/>
    <w:rsid w:val="007C5D05"/>
    <w:rsid w:val="007C659B"/>
    <w:rsid w:val="007C7393"/>
    <w:rsid w:val="007C7632"/>
    <w:rsid w:val="007D120E"/>
    <w:rsid w:val="007D2454"/>
    <w:rsid w:val="007D55E6"/>
    <w:rsid w:val="007E19CA"/>
    <w:rsid w:val="007E2291"/>
    <w:rsid w:val="007E3B82"/>
    <w:rsid w:val="007E3C3A"/>
    <w:rsid w:val="007E3FA1"/>
    <w:rsid w:val="007E5E68"/>
    <w:rsid w:val="007E66DF"/>
    <w:rsid w:val="007E7959"/>
    <w:rsid w:val="007F3423"/>
    <w:rsid w:val="00800913"/>
    <w:rsid w:val="008039AF"/>
    <w:rsid w:val="008040D2"/>
    <w:rsid w:val="008042D9"/>
    <w:rsid w:val="00804383"/>
    <w:rsid w:val="00806051"/>
    <w:rsid w:val="00806B79"/>
    <w:rsid w:val="00810F93"/>
    <w:rsid w:val="00811EF9"/>
    <w:rsid w:val="00812E62"/>
    <w:rsid w:val="00814E96"/>
    <w:rsid w:val="008172B7"/>
    <w:rsid w:val="008174F6"/>
    <w:rsid w:val="008203CB"/>
    <w:rsid w:val="00821BC0"/>
    <w:rsid w:val="00823A9D"/>
    <w:rsid w:val="00825FF5"/>
    <w:rsid w:val="0082796F"/>
    <w:rsid w:val="00830872"/>
    <w:rsid w:val="00832383"/>
    <w:rsid w:val="00832730"/>
    <w:rsid w:val="008328B4"/>
    <w:rsid w:val="00835A11"/>
    <w:rsid w:val="0083724D"/>
    <w:rsid w:val="00841A10"/>
    <w:rsid w:val="00843776"/>
    <w:rsid w:val="00843B47"/>
    <w:rsid w:val="00845CD3"/>
    <w:rsid w:val="0085143D"/>
    <w:rsid w:val="00852C30"/>
    <w:rsid w:val="00853C49"/>
    <w:rsid w:val="00854D57"/>
    <w:rsid w:val="00855CF8"/>
    <w:rsid w:val="00860472"/>
    <w:rsid w:val="00861241"/>
    <w:rsid w:val="00861DAD"/>
    <w:rsid w:val="00865406"/>
    <w:rsid w:val="00871B46"/>
    <w:rsid w:val="008732C1"/>
    <w:rsid w:val="00873CC3"/>
    <w:rsid w:val="00875119"/>
    <w:rsid w:val="00877883"/>
    <w:rsid w:val="00877BBA"/>
    <w:rsid w:val="00880154"/>
    <w:rsid w:val="008814CA"/>
    <w:rsid w:val="0088309F"/>
    <w:rsid w:val="00884CFD"/>
    <w:rsid w:val="00886F65"/>
    <w:rsid w:val="00887247"/>
    <w:rsid w:val="008879C9"/>
    <w:rsid w:val="008900E3"/>
    <w:rsid w:val="00892358"/>
    <w:rsid w:val="008934C0"/>
    <w:rsid w:val="00893BA9"/>
    <w:rsid w:val="00894977"/>
    <w:rsid w:val="00894C4C"/>
    <w:rsid w:val="00895A64"/>
    <w:rsid w:val="00895AA3"/>
    <w:rsid w:val="00895C5B"/>
    <w:rsid w:val="0089743D"/>
    <w:rsid w:val="008A3B91"/>
    <w:rsid w:val="008A4927"/>
    <w:rsid w:val="008A4F15"/>
    <w:rsid w:val="008A51DE"/>
    <w:rsid w:val="008A745D"/>
    <w:rsid w:val="008B0F7A"/>
    <w:rsid w:val="008B1FC5"/>
    <w:rsid w:val="008B3F0C"/>
    <w:rsid w:val="008B5B20"/>
    <w:rsid w:val="008B65B3"/>
    <w:rsid w:val="008B76FA"/>
    <w:rsid w:val="008C1150"/>
    <w:rsid w:val="008C1BAD"/>
    <w:rsid w:val="008C3A47"/>
    <w:rsid w:val="008C4AC7"/>
    <w:rsid w:val="008C5D28"/>
    <w:rsid w:val="008C686A"/>
    <w:rsid w:val="008C7E3A"/>
    <w:rsid w:val="008D6227"/>
    <w:rsid w:val="008D6F01"/>
    <w:rsid w:val="008D7297"/>
    <w:rsid w:val="008E2501"/>
    <w:rsid w:val="008E26DE"/>
    <w:rsid w:val="008E4695"/>
    <w:rsid w:val="008E5353"/>
    <w:rsid w:val="008E61FF"/>
    <w:rsid w:val="008E6E68"/>
    <w:rsid w:val="008E7B25"/>
    <w:rsid w:val="008F033C"/>
    <w:rsid w:val="008F035C"/>
    <w:rsid w:val="008F0D89"/>
    <w:rsid w:val="008F388F"/>
    <w:rsid w:val="008F3C4B"/>
    <w:rsid w:val="008F4924"/>
    <w:rsid w:val="008F5CB5"/>
    <w:rsid w:val="008F75CB"/>
    <w:rsid w:val="00900CA7"/>
    <w:rsid w:val="009012D7"/>
    <w:rsid w:val="00901559"/>
    <w:rsid w:val="00901D29"/>
    <w:rsid w:val="0090338C"/>
    <w:rsid w:val="00904E65"/>
    <w:rsid w:val="009070D3"/>
    <w:rsid w:val="00907522"/>
    <w:rsid w:val="009108DE"/>
    <w:rsid w:val="00910D27"/>
    <w:rsid w:val="00911473"/>
    <w:rsid w:val="00911828"/>
    <w:rsid w:val="009119D0"/>
    <w:rsid w:val="00911DC5"/>
    <w:rsid w:val="009141B2"/>
    <w:rsid w:val="00914293"/>
    <w:rsid w:val="009146C2"/>
    <w:rsid w:val="00915E2D"/>
    <w:rsid w:val="00917325"/>
    <w:rsid w:val="00920B1F"/>
    <w:rsid w:val="0092408C"/>
    <w:rsid w:val="009256DB"/>
    <w:rsid w:val="00926EDE"/>
    <w:rsid w:val="00930A94"/>
    <w:rsid w:val="0093157D"/>
    <w:rsid w:val="0093248D"/>
    <w:rsid w:val="00935E3E"/>
    <w:rsid w:val="00936053"/>
    <w:rsid w:val="00936B3E"/>
    <w:rsid w:val="00947919"/>
    <w:rsid w:val="009504A3"/>
    <w:rsid w:val="009507D1"/>
    <w:rsid w:val="00950D72"/>
    <w:rsid w:val="009510C6"/>
    <w:rsid w:val="0095472F"/>
    <w:rsid w:val="00956924"/>
    <w:rsid w:val="00956F6E"/>
    <w:rsid w:val="0095790B"/>
    <w:rsid w:val="00957D4A"/>
    <w:rsid w:val="00957D5A"/>
    <w:rsid w:val="00960324"/>
    <w:rsid w:val="00961319"/>
    <w:rsid w:val="009638F6"/>
    <w:rsid w:val="0096451F"/>
    <w:rsid w:val="00964AC2"/>
    <w:rsid w:val="00970210"/>
    <w:rsid w:val="0097089D"/>
    <w:rsid w:val="00972AB1"/>
    <w:rsid w:val="00973D47"/>
    <w:rsid w:val="00975128"/>
    <w:rsid w:val="00975FE9"/>
    <w:rsid w:val="00980D42"/>
    <w:rsid w:val="0098125E"/>
    <w:rsid w:val="00982C66"/>
    <w:rsid w:val="00982F7E"/>
    <w:rsid w:val="0098313A"/>
    <w:rsid w:val="009831E4"/>
    <w:rsid w:val="00983E0D"/>
    <w:rsid w:val="0098425A"/>
    <w:rsid w:val="00985634"/>
    <w:rsid w:val="0098605B"/>
    <w:rsid w:val="00991217"/>
    <w:rsid w:val="00992521"/>
    <w:rsid w:val="009934AD"/>
    <w:rsid w:val="009963B5"/>
    <w:rsid w:val="009969CE"/>
    <w:rsid w:val="0099741A"/>
    <w:rsid w:val="009A0903"/>
    <w:rsid w:val="009A1192"/>
    <w:rsid w:val="009A1756"/>
    <w:rsid w:val="009A2009"/>
    <w:rsid w:val="009A458F"/>
    <w:rsid w:val="009A4FA4"/>
    <w:rsid w:val="009A5A5E"/>
    <w:rsid w:val="009A6AB1"/>
    <w:rsid w:val="009A7385"/>
    <w:rsid w:val="009B2C4D"/>
    <w:rsid w:val="009B409D"/>
    <w:rsid w:val="009B6B82"/>
    <w:rsid w:val="009B75D3"/>
    <w:rsid w:val="009C2B19"/>
    <w:rsid w:val="009C701C"/>
    <w:rsid w:val="009C763E"/>
    <w:rsid w:val="009C796D"/>
    <w:rsid w:val="009D0C44"/>
    <w:rsid w:val="009D153E"/>
    <w:rsid w:val="009D22F5"/>
    <w:rsid w:val="009D2AB0"/>
    <w:rsid w:val="009D2B88"/>
    <w:rsid w:val="009D31D4"/>
    <w:rsid w:val="009D7217"/>
    <w:rsid w:val="009D743D"/>
    <w:rsid w:val="009D7C57"/>
    <w:rsid w:val="009E0122"/>
    <w:rsid w:val="009E0BE3"/>
    <w:rsid w:val="009E3D17"/>
    <w:rsid w:val="009E582C"/>
    <w:rsid w:val="009E7C8F"/>
    <w:rsid w:val="009E7DED"/>
    <w:rsid w:val="009F1F60"/>
    <w:rsid w:val="009F4E2F"/>
    <w:rsid w:val="009F5039"/>
    <w:rsid w:val="009F5613"/>
    <w:rsid w:val="009F56C7"/>
    <w:rsid w:val="009F66A3"/>
    <w:rsid w:val="009F7D33"/>
    <w:rsid w:val="00A00344"/>
    <w:rsid w:val="00A04222"/>
    <w:rsid w:val="00A1006F"/>
    <w:rsid w:val="00A11D41"/>
    <w:rsid w:val="00A1332D"/>
    <w:rsid w:val="00A1510E"/>
    <w:rsid w:val="00A156F2"/>
    <w:rsid w:val="00A15FB2"/>
    <w:rsid w:val="00A16580"/>
    <w:rsid w:val="00A16DBF"/>
    <w:rsid w:val="00A21251"/>
    <w:rsid w:val="00A23B09"/>
    <w:rsid w:val="00A24672"/>
    <w:rsid w:val="00A24B36"/>
    <w:rsid w:val="00A25F01"/>
    <w:rsid w:val="00A2634A"/>
    <w:rsid w:val="00A27269"/>
    <w:rsid w:val="00A3015B"/>
    <w:rsid w:val="00A32C12"/>
    <w:rsid w:val="00A35CEC"/>
    <w:rsid w:val="00A36D55"/>
    <w:rsid w:val="00A402CE"/>
    <w:rsid w:val="00A4079B"/>
    <w:rsid w:val="00A42C11"/>
    <w:rsid w:val="00A4781B"/>
    <w:rsid w:val="00A501FB"/>
    <w:rsid w:val="00A508B2"/>
    <w:rsid w:val="00A5124F"/>
    <w:rsid w:val="00A51598"/>
    <w:rsid w:val="00A51C1E"/>
    <w:rsid w:val="00A53B12"/>
    <w:rsid w:val="00A53DCF"/>
    <w:rsid w:val="00A5564B"/>
    <w:rsid w:val="00A56276"/>
    <w:rsid w:val="00A574EF"/>
    <w:rsid w:val="00A575C5"/>
    <w:rsid w:val="00A57944"/>
    <w:rsid w:val="00A57D34"/>
    <w:rsid w:val="00A6018F"/>
    <w:rsid w:val="00A60793"/>
    <w:rsid w:val="00A6121F"/>
    <w:rsid w:val="00A618E9"/>
    <w:rsid w:val="00A62E2C"/>
    <w:rsid w:val="00A64B79"/>
    <w:rsid w:val="00A64E22"/>
    <w:rsid w:val="00A674D0"/>
    <w:rsid w:val="00A70E46"/>
    <w:rsid w:val="00A70E95"/>
    <w:rsid w:val="00A728DD"/>
    <w:rsid w:val="00A72AEF"/>
    <w:rsid w:val="00A734AE"/>
    <w:rsid w:val="00A74161"/>
    <w:rsid w:val="00A756DC"/>
    <w:rsid w:val="00A8220C"/>
    <w:rsid w:val="00A82B6A"/>
    <w:rsid w:val="00A83092"/>
    <w:rsid w:val="00A85595"/>
    <w:rsid w:val="00A86228"/>
    <w:rsid w:val="00A86892"/>
    <w:rsid w:val="00A9145E"/>
    <w:rsid w:val="00A92913"/>
    <w:rsid w:val="00A94817"/>
    <w:rsid w:val="00AA0365"/>
    <w:rsid w:val="00AA0610"/>
    <w:rsid w:val="00AA29C5"/>
    <w:rsid w:val="00AA3DAF"/>
    <w:rsid w:val="00AB29BA"/>
    <w:rsid w:val="00AB2BE7"/>
    <w:rsid w:val="00AB2FEC"/>
    <w:rsid w:val="00AB7C2A"/>
    <w:rsid w:val="00AB7C74"/>
    <w:rsid w:val="00AC1CDA"/>
    <w:rsid w:val="00AC3CB1"/>
    <w:rsid w:val="00AC46C6"/>
    <w:rsid w:val="00AC491A"/>
    <w:rsid w:val="00AC5E06"/>
    <w:rsid w:val="00AC6B73"/>
    <w:rsid w:val="00AC6C7B"/>
    <w:rsid w:val="00AC73B9"/>
    <w:rsid w:val="00AD0B06"/>
    <w:rsid w:val="00AD13CD"/>
    <w:rsid w:val="00AD3229"/>
    <w:rsid w:val="00AD4C8C"/>
    <w:rsid w:val="00AD5840"/>
    <w:rsid w:val="00AD59A6"/>
    <w:rsid w:val="00AD6256"/>
    <w:rsid w:val="00AD6C2C"/>
    <w:rsid w:val="00AD7AD9"/>
    <w:rsid w:val="00AE0658"/>
    <w:rsid w:val="00AE08D0"/>
    <w:rsid w:val="00AE149F"/>
    <w:rsid w:val="00AE28B4"/>
    <w:rsid w:val="00AE3B46"/>
    <w:rsid w:val="00AE4331"/>
    <w:rsid w:val="00AE4D0D"/>
    <w:rsid w:val="00AE5927"/>
    <w:rsid w:val="00AF09E6"/>
    <w:rsid w:val="00AF1313"/>
    <w:rsid w:val="00AF20F6"/>
    <w:rsid w:val="00AF2B2C"/>
    <w:rsid w:val="00AF326A"/>
    <w:rsid w:val="00AF516F"/>
    <w:rsid w:val="00AF5738"/>
    <w:rsid w:val="00AF6FBA"/>
    <w:rsid w:val="00AF7A65"/>
    <w:rsid w:val="00AF7F97"/>
    <w:rsid w:val="00B00807"/>
    <w:rsid w:val="00B01DA7"/>
    <w:rsid w:val="00B02823"/>
    <w:rsid w:val="00B03BD9"/>
    <w:rsid w:val="00B04365"/>
    <w:rsid w:val="00B061EA"/>
    <w:rsid w:val="00B06525"/>
    <w:rsid w:val="00B06FA9"/>
    <w:rsid w:val="00B07306"/>
    <w:rsid w:val="00B073F2"/>
    <w:rsid w:val="00B07F5C"/>
    <w:rsid w:val="00B10646"/>
    <w:rsid w:val="00B12344"/>
    <w:rsid w:val="00B126C4"/>
    <w:rsid w:val="00B12910"/>
    <w:rsid w:val="00B12DFA"/>
    <w:rsid w:val="00B13C42"/>
    <w:rsid w:val="00B16207"/>
    <w:rsid w:val="00B21875"/>
    <w:rsid w:val="00B24863"/>
    <w:rsid w:val="00B255C3"/>
    <w:rsid w:val="00B26C65"/>
    <w:rsid w:val="00B26FC1"/>
    <w:rsid w:val="00B27E55"/>
    <w:rsid w:val="00B304B8"/>
    <w:rsid w:val="00B30B4A"/>
    <w:rsid w:val="00B32491"/>
    <w:rsid w:val="00B32632"/>
    <w:rsid w:val="00B36333"/>
    <w:rsid w:val="00B371B1"/>
    <w:rsid w:val="00B379A7"/>
    <w:rsid w:val="00B4040D"/>
    <w:rsid w:val="00B42038"/>
    <w:rsid w:val="00B428E5"/>
    <w:rsid w:val="00B43ABB"/>
    <w:rsid w:val="00B44AA9"/>
    <w:rsid w:val="00B46548"/>
    <w:rsid w:val="00B47BF5"/>
    <w:rsid w:val="00B5067B"/>
    <w:rsid w:val="00B5178A"/>
    <w:rsid w:val="00B55CE2"/>
    <w:rsid w:val="00B575CC"/>
    <w:rsid w:val="00B6201B"/>
    <w:rsid w:val="00B6324F"/>
    <w:rsid w:val="00B64703"/>
    <w:rsid w:val="00B65C3A"/>
    <w:rsid w:val="00B6610F"/>
    <w:rsid w:val="00B700F8"/>
    <w:rsid w:val="00B7041D"/>
    <w:rsid w:val="00B70BD6"/>
    <w:rsid w:val="00B721A7"/>
    <w:rsid w:val="00B738D7"/>
    <w:rsid w:val="00B73F0F"/>
    <w:rsid w:val="00B820AB"/>
    <w:rsid w:val="00B827AD"/>
    <w:rsid w:val="00B83907"/>
    <w:rsid w:val="00B83EC7"/>
    <w:rsid w:val="00B84095"/>
    <w:rsid w:val="00B84D32"/>
    <w:rsid w:val="00B86F53"/>
    <w:rsid w:val="00B87D2E"/>
    <w:rsid w:val="00B908EC"/>
    <w:rsid w:val="00B917A6"/>
    <w:rsid w:val="00B917B0"/>
    <w:rsid w:val="00B918AE"/>
    <w:rsid w:val="00B919A9"/>
    <w:rsid w:val="00B92232"/>
    <w:rsid w:val="00B9429A"/>
    <w:rsid w:val="00B94401"/>
    <w:rsid w:val="00B94D00"/>
    <w:rsid w:val="00B96B7D"/>
    <w:rsid w:val="00B97C8C"/>
    <w:rsid w:val="00BA1323"/>
    <w:rsid w:val="00BA2B65"/>
    <w:rsid w:val="00BA359E"/>
    <w:rsid w:val="00BA6706"/>
    <w:rsid w:val="00BB013E"/>
    <w:rsid w:val="00BB4A93"/>
    <w:rsid w:val="00BB53E3"/>
    <w:rsid w:val="00BB7012"/>
    <w:rsid w:val="00BB74B0"/>
    <w:rsid w:val="00BB79EB"/>
    <w:rsid w:val="00BC04A6"/>
    <w:rsid w:val="00BC0D91"/>
    <w:rsid w:val="00BC17D7"/>
    <w:rsid w:val="00BC2284"/>
    <w:rsid w:val="00BC3631"/>
    <w:rsid w:val="00BC6963"/>
    <w:rsid w:val="00BD06E9"/>
    <w:rsid w:val="00BD2B8B"/>
    <w:rsid w:val="00BD455D"/>
    <w:rsid w:val="00BD57B1"/>
    <w:rsid w:val="00BD742C"/>
    <w:rsid w:val="00BE0ED7"/>
    <w:rsid w:val="00BE0F1A"/>
    <w:rsid w:val="00BE0FE4"/>
    <w:rsid w:val="00BE3643"/>
    <w:rsid w:val="00BE38EC"/>
    <w:rsid w:val="00BE5318"/>
    <w:rsid w:val="00BE544F"/>
    <w:rsid w:val="00BE64AA"/>
    <w:rsid w:val="00BE79B1"/>
    <w:rsid w:val="00BF28FC"/>
    <w:rsid w:val="00BF29BD"/>
    <w:rsid w:val="00BF5A3F"/>
    <w:rsid w:val="00BF7B86"/>
    <w:rsid w:val="00C01984"/>
    <w:rsid w:val="00C02472"/>
    <w:rsid w:val="00C0613D"/>
    <w:rsid w:val="00C10A43"/>
    <w:rsid w:val="00C14821"/>
    <w:rsid w:val="00C17F11"/>
    <w:rsid w:val="00C24E7A"/>
    <w:rsid w:val="00C2605E"/>
    <w:rsid w:val="00C267EF"/>
    <w:rsid w:val="00C275FE"/>
    <w:rsid w:val="00C32CEA"/>
    <w:rsid w:val="00C32FB7"/>
    <w:rsid w:val="00C33A9F"/>
    <w:rsid w:val="00C33BC1"/>
    <w:rsid w:val="00C34EF2"/>
    <w:rsid w:val="00C351DB"/>
    <w:rsid w:val="00C36C52"/>
    <w:rsid w:val="00C37068"/>
    <w:rsid w:val="00C37F63"/>
    <w:rsid w:val="00C41355"/>
    <w:rsid w:val="00C431BC"/>
    <w:rsid w:val="00C442A8"/>
    <w:rsid w:val="00C46434"/>
    <w:rsid w:val="00C46F51"/>
    <w:rsid w:val="00C471F3"/>
    <w:rsid w:val="00C50908"/>
    <w:rsid w:val="00C514E0"/>
    <w:rsid w:val="00C53571"/>
    <w:rsid w:val="00C54866"/>
    <w:rsid w:val="00C5563C"/>
    <w:rsid w:val="00C60D27"/>
    <w:rsid w:val="00C60E5B"/>
    <w:rsid w:val="00C6101C"/>
    <w:rsid w:val="00C61743"/>
    <w:rsid w:val="00C6230D"/>
    <w:rsid w:val="00C62A7E"/>
    <w:rsid w:val="00C6497E"/>
    <w:rsid w:val="00C661B5"/>
    <w:rsid w:val="00C6774A"/>
    <w:rsid w:val="00C67E58"/>
    <w:rsid w:val="00C72338"/>
    <w:rsid w:val="00C7273F"/>
    <w:rsid w:val="00C72ACA"/>
    <w:rsid w:val="00C7446F"/>
    <w:rsid w:val="00C74EB3"/>
    <w:rsid w:val="00C75221"/>
    <w:rsid w:val="00C760B9"/>
    <w:rsid w:val="00C77EC9"/>
    <w:rsid w:val="00C84176"/>
    <w:rsid w:val="00C848D9"/>
    <w:rsid w:val="00C8493B"/>
    <w:rsid w:val="00C85D2D"/>
    <w:rsid w:val="00C873D6"/>
    <w:rsid w:val="00C87532"/>
    <w:rsid w:val="00C919A4"/>
    <w:rsid w:val="00C947C8"/>
    <w:rsid w:val="00C94B77"/>
    <w:rsid w:val="00C956D0"/>
    <w:rsid w:val="00CA051A"/>
    <w:rsid w:val="00CA178C"/>
    <w:rsid w:val="00CA3967"/>
    <w:rsid w:val="00CA5768"/>
    <w:rsid w:val="00CA681F"/>
    <w:rsid w:val="00CA7D27"/>
    <w:rsid w:val="00CB089C"/>
    <w:rsid w:val="00CB09EB"/>
    <w:rsid w:val="00CB124E"/>
    <w:rsid w:val="00CB1907"/>
    <w:rsid w:val="00CB1D9C"/>
    <w:rsid w:val="00CB1F23"/>
    <w:rsid w:val="00CB4A0F"/>
    <w:rsid w:val="00CB58B9"/>
    <w:rsid w:val="00CB767B"/>
    <w:rsid w:val="00CB780A"/>
    <w:rsid w:val="00CC0022"/>
    <w:rsid w:val="00CC004A"/>
    <w:rsid w:val="00CC1BD3"/>
    <w:rsid w:val="00CC30CC"/>
    <w:rsid w:val="00CC3BA9"/>
    <w:rsid w:val="00CC3E8A"/>
    <w:rsid w:val="00CC6C23"/>
    <w:rsid w:val="00CD1991"/>
    <w:rsid w:val="00CD5D8B"/>
    <w:rsid w:val="00CE03CD"/>
    <w:rsid w:val="00CE10D1"/>
    <w:rsid w:val="00CE16B2"/>
    <w:rsid w:val="00CE1714"/>
    <w:rsid w:val="00CE1BEE"/>
    <w:rsid w:val="00CE4CFD"/>
    <w:rsid w:val="00CE5E9E"/>
    <w:rsid w:val="00CE643F"/>
    <w:rsid w:val="00CE70BB"/>
    <w:rsid w:val="00CF008F"/>
    <w:rsid w:val="00CF0231"/>
    <w:rsid w:val="00CF0691"/>
    <w:rsid w:val="00CF1545"/>
    <w:rsid w:val="00CF4353"/>
    <w:rsid w:val="00CF5BDB"/>
    <w:rsid w:val="00CF6A45"/>
    <w:rsid w:val="00D00627"/>
    <w:rsid w:val="00D056C8"/>
    <w:rsid w:val="00D06044"/>
    <w:rsid w:val="00D07AB7"/>
    <w:rsid w:val="00D10D50"/>
    <w:rsid w:val="00D1132C"/>
    <w:rsid w:val="00D14EC0"/>
    <w:rsid w:val="00D15F32"/>
    <w:rsid w:val="00D170E8"/>
    <w:rsid w:val="00D201F5"/>
    <w:rsid w:val="00D24520"/>
    <w:rsid w:val="00D27CF0"/>
    <w:rsid w:val="00D30AF1"/>
    <w:rsid w:val="00D31065"/>
    <w:rsid w:val="00D326F7"/>
    <w:rsid w:val="00D32AB9"/>
    <w:rsid w:val="00D331C8"/>
    <w:rsid w:val="00D33F5F"/>
    <w:rsid w:val="00D340AE"/>
    <w:rsid w:val="00D3698F"/>
    <w:rsid w:val="00D377F6"/>
    <w:rsid w:val="00D401B1"/>
    <w:rsid w:val="00D44519"/>
    <w:rsid w:val="00D45DD1"/>
    <w:rsid w:val="00D46CBF"/>
    <w:rsid w:val="00D51493"/>
    <w:rsid w:val="00D51C8E"/>
    <w:rsid w:val="00D54BA3"/>
    <w:rsid w:val="00D55E00"/>
    <w:rsid w:val="00D57DA5"/>
    <w:rsid w:val="00D616DB"/>
    <w:rsid w:val="00D618A7"/>
    <w:rsid w:val="00D638B7"/>
    <w:rsid w:val="00D64C41"/>
    <w:rsid w:val="00D70D6A"/>
    <w:rsid w:val="00D71D08"/>
    <w:rsid w:val="00D726DA"/>
    <w:rsid w:val="00D741F8"/>
    <w:rsid w:val="00D74E20"/>
    <w:rsid w:val="00D75FCA"/>
    <w:rsid w:val="00D76FA3"/>
    <w:rsid w:val="00D80111"/>
    <w:rsid w:val="00D81FBC"/>
    <w:rsid w:val="00D82309"/>
    <w:rsid w:val="00D82D0F"/>
    <w:rsid w:val="00D84927"/>
    <w:rsid w:val="00D86328"/>
    <w:rsid w:val="00D87662"/>
    <w:rsid w:val="00D92377"/>
    <w:rsid w:val="00D947F5"/>
    <w:rsid w:val="00D96448"/>
    <w:rsid w:val="00D971B3"/>
    <w:rsid w:val="00DA2742"/>
    <w:rsid w:val="00DA3430"/>
    <w:rsid w:val="00DA3521"/>
    <w:rsid w:val="00DA3975"/>
    <w:rsid w:val="00DA53B9"/>
    <w:rsid w:val="00DA6930"/>
    <w:rsid w:val="00DA7D06"/>
    <w:rsid w:val="00DB106C"/>
    <w:rsid w:val="00DB1366"/>
    <w:rsid w:val="00DB5204"/>
    <w:rsid w:val="00DB7446"/>
    <w:rsid w:val="00DB761B"/>
    <w:rsid w:val="00DB7F71"/>
    <w:rsid w:val="00DC133F"/>
    <w:rsid w:val="00DC2075"/>
    <w:rsid w:val="00DC23F7"/>
    <w:rsid w:val="00DC257E"/>
    <w:rsid w:val="00DC2ACD"/>
    <w:rsid w:val="00DC2EFD"/>
    <w:rsid w:val="00DC51EF"/>
    <w:rsid w:val="00DC6BF2"/>
    <w:rsid w:val="00DD1C6E"/>
    <w:rsid w:val="00DD1E78"/>
    <w:rsid w:val="00DD20C9"/>
    <w:rsid w:val="00DD3258"/>
    <w:rsid w:val="00DD5EE4"/>
    <w:rsid w:val="00DE044F"/>
    <w:rsid w:val="00DE0973"/>
    <w:rsid w:val="00DE2153"/>
    <w:rsid w:val="00DE30D8"/>
    <w:rsid w:val="00DE331A"/>
    <w:rsid w:val="00DE3604"/>
    <w:rsid w:val="00DF0256"/>
    <w:rsid w:val="00DF235C"/>
    <w:rsid w:val="00DF2B48"/>
    <w:rsid w:val="00DF3733"/>
    <w:rsid w:val="00DF5033"/>
    <w:rsid w:val="00DF5870"/>
    <w:rsid w:val="00E004F7"/>
    <w:rsid w:val="00E01943"/>
    <w:rsid w:val="00E02040"/>
    <w:rsid w:val="00E02088"/>
    <w:rsid w:val="00E027FE"/>
    <w:rsid w:val="00E02941"/>
    <w:rsid w:val="00E03630"/>
    <w:rsid w:val="00E03CD4"/>
    <w:rsid w:val="00E07C59"/>
    <w:rsid w:val="00E07CF3"/>
    <w:rsid w:val="00E10380"/>
    <w:rsid w:val="00E117F2"/>
    <w:rsid w:val="00E136F6"/>
    <w:rsid w:val="00E151DD"/>
    <w:rsid w:val="00E2371A"/>
    <w:rsid w:val="00E2440A"/>
    <w:rsid w:val="00E24AC7"/>
    <w:rsid w:val="00E25DE3"/>
    <w:rsid w:val="00E263E2"/>
    <w:rsid w:val="00E27D0A"/>
    <w:rsid w:val="00E3011C"/>
    <w:rsid w:val="00E31C76"/>
    <w:rsid w:val="00E321C7"/>
    <w:rsid w:val="00E32DEF"/>
    <w:rsid w:val="00E37AB4"/>
    <w:rsid w:val="00E41795"/>
    <w:rsid w:val="00E4218A"/>
    <w:rsid w:val="00E44311"/>
    <w:rsid w:val="00E5008B"/>
    <w:rsid w:val="00E5463B"/>
    <w:rsid w:val="00E54D52"/>
    <w:rsid w:val="00E5567C"/>
    <w:rsid w:val="00E566EE"/>
    <w:rsid w:val="00E5670E"/>
    <w:rsid w:val="00E605AA"/>
    <w:rsid w:val="00E622FD"/>
    <w:rsid w:val="00E63C93"/>
    <w:rsid w:val="00E65B8A"/>
    <w:rsid w:val="00E671A5"/>
    <w:rsid w:val="00E7234C"/>
    <w:rsid w:val="00E74230"/>
    <w:rsid w:val="00E74841"/>
    <w:rsid w:val="00E76CE2"/>
    <w:rsid w:val="00E8152C"/>
    <w:rsid w:val="00E82DE1"/>
    <w:rsid w:val="00E836BB"/>
    <w:rsid w:val="00E846E6"/>
    <w:rsid w:val="00E8478E"/>
    <w:rsid w:val="00E85212"/>
    <w:rsid w:val="00E85703"/>
    <w:rsid w:val="00E87E34"/>
    <w:rsid w:val="00E911DE"/>
    <w:rsid w:val="00E92661"/>
    <w:rsid w:val="00E93369"/>
    <w:rsid w:val="00E942C5"/>
    <w:rsid w:val="00E944C8"/>
    <w:rsid w:val="00E94527"/>
    <w:rsid w:val="00E94F2F"/>
    <w:rsid w:val="00E95044"/>
    <w:rsid w:val="00EA114F"/>
    <w:rsid w:val="00EA11A3"/>
    <w:rsid w:val="00EA248F"/>
    <w:rsid w:val="00EA2A6E"/>
    <w:rsid w:val="00EA2AC7"/>
    <w:rsid w:val="00EA2B3F"/>
    <w:rsid w:val="00EA3D1D"/>
    <w:rsid w:val="00EA6D69"/>
    <w:rsid w:val="00EA7225"/>
    <w:rsid w:val="00EB0A87"/>
    <w:rsid w:val="00EB209A"/>
    <w:rsid w:val="00EB434B"/>
    <w:rsid w:val="00EB47E8"/>
    <w:rsid w:val="00EB52B1"/>
    <w:rsid w:val="00EB650F"/>
    <w:rsid w:val="00EB76F9"/>
    <w:rsid w:val="00EC232C"/>
    <w:rsid w:val="00EC2CAD"/>
    <w:rsid w:val="00EC4EB2"/>
    <w:rsid w:val="00EC7F42"/>
    <w:rsid w:val="00ED1FE7"/>
    <w:rsid w:val="00ED4895"/>
    <w:rsid w:val="00ED5C5B"/>
    <w:rsid w:val="00ED771E"/>
    <w:rsid w:val="00EE05B1"/>
    <w:rsid w:val="00EE066A"/>
    <w:rsid w:val="00EE15DF"/>
    <w:rsid w:val="00EE2AE9"/>
    <w:rsid w:val="00EE3173"/>
    <w:rsid w:val="00EE5939"/>
    <w:rsid w:val="00EE594E"/>
    <w:rsid w:val="00EE5BC7"/>
    <w:rsid w:val="00EE6A20"/>
    <w:rsid w:val="00EE7FEA"/>
    <w:rsid w:val="00EF112F"/>
    <w:rsid w:val="00EF53D5"/>
    <w:rsid w:val="00EF6A33"/>
    <w:rsid w:val="00F03495"/>
    <w:rsid w:val="00F03C6A"/>
    <w:rsid w:val="00F04E0A"/>
    <w:rsid w:val="00F051B7"/>
    <w:rsid w:val="00F1009E"/>
    <w:rsid w:val="00F120CE"/>
    <w:rsid w:val="00F12A53"/>
    <w:rsid w:val="00F1562C"/>
    <w:rsid w:val="00F161DB"/>
    <w:rsid w:val="00F165C2"/>
    <w:rsid w:val="00F20F6E"/>
    <w:rsid w:val="00F225EC"/>
    <w:rsid w:val="00F22CE0"/>
    <w:rsid w:val="00F23A80"/>
    <w:rsid w:val="00F24FBB"/>
    <w:rsid w:val="00F25737"/>
    <w:rsid w:val="00F27950"/>
    <w:rsid w:val="00F27E1C"/>
    <w:rsid w:val="00F30F84"/>
    <w:rsid w:val="00F3229F"/>
    <w:rsid w:val="00F33289"/>
    <w:rsid w:val="00F334EC"/>
    <w:rsid w:val="00F336D0"/>
    <w:rsid w:val="00F37BDE"/>
    <w:rsid w:val="00F37C10"/>
    <w:rsid w:val="00F440B6"/>
    <w:rsid w:val="00F4635F"/>
    <w:rsid w:val="00F46978"/>
    <w:rsid w:val="00F46B48"/>
    <w:rsid w:val="00F5151E"/>
    <w:rsid w:val="00F5569B"/>
    <w:rsid w:val="00F56281"/>
    <w:rsid w:val="00F56C0F"/>
    <w:rsid w:val="00F6121A"/>
    <w:rsid w:val="00F6123F"/>
    <w:rsid w:val="00F6198C"/>
    <w:rsid w:val="00F67BE8"/>
    <w:rsid w:val="00F7170B"/>
    <w:rsid w:val="00F7223D"/>
    <w:rsid w:val="00F72FDB"/>
    <w:rsid w:val="00F74A32"/>
    <w:rsid w:val="00F74ABC"/>
    <w:rsid w:val="00F75A02"/>
    <w:rsid w:val="00F77E33"/>
    <w:rsid w:val="00F80714"/>
    <w:rsid w:val="00F8169C"/>
    <w:rsid w:val="00F82524"/>
    <w:rsid w:val="00F8265E"/>
    <w:rsid w:val="00F82BDA"/>
    <w:rsid w:val="00F837F7"/>
    <w:rsid w:val="00F83C32"/>
    <w:rsid w:val="00F8465A"/>
    <w:rsid w:val="00F84994"/>
    <w:rsid w:val="00F853EA"/>
    <w:rsid w:val="00F8650F"/>
    <w:rsid w:val="00F909AA"/>
    <w:rsid w:val="00F91263"/>
    <w:rsid w:val="00F92766"/>
    <w:rsid w:val="00F93FF3"/>
    <w:rsid w:val="00F94D0F"/>
    <w:rsid w:val="00F96008"/>
    <w:rsid w:val="00F977AA"/>
    <w:rsid w:val="00FA01EF"/>
    <w:rsid w:val="00FB010C"/>
    <w:rsid w:val="00FB210C"/>
    <w:rsid w:val="00FB320C"/>
    <w:rsid w:val="00FB520E"/>
    <w:rsid w:val="00FB5CAA"/>
    <w:rsid w:val="00FB7127"/>
    <w:rsid w:val="00FC20D8"/>
    <w:rsid w:val="00FC4381"/>
    <w:rsid w:val="00FC5F63"/>
    <w:rsid w:val="00FC6F2F"/>
    <w:rsid w:val="00FC7C0F"/>
    <w:rsid w:val="00FD0617"/>
    <w:rsid w:val="00FD2386"/>
    <w:rsid w:val="00FD5940"/>
    <w:rsid w:val="00FD70D0"/>
    <w:rsid w:val="00FE1229"/>
    <w:rsid w:val="00FE22B8"/>
    <w:rsid w:val="00FE3219"/>
    <w:rsid w:val="00FE7B0F"/>
    <w:rsid w:val="00FF1450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CD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36D44-2953-4442-8358-82211804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Kamila</cp:lastModifiedBy>
  <cp:revision>36</cp:revision>
  <cp:lastPrinted>2015-12-04T09:23:00Z</cp:lastPrinted>
  <dcterms:created xsi:type="dcterms:W3CDTF">2015-12-17T12:12:00Z</dcterms:created>
  <dcterms:modified xsi:type="dcterms:W3CDTF">2017-05-19T10:43:00Z</dcterms:modified>
</cp:coreProperties>
</file>